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84" w:type="dxa"/>
        <w:tblLook w:val="01E0" w:firstRow="1" w:lastRow="1" w:firstColumn="1" w:lastColumn="1" w:noHBand="0" w:noVBand="0"/>
      </w:tblPr>
      <w:tblGrid>
        <w:gridCol w:w="3545"/>
        <w:gridCol w:w="6378"/>
      </w:tblGrid>
      <w:tr w:rsidR="00C23581" w:rsidRPr="00C23581" w14:paraId="645C29A0" w14:textId="77777777" w:rsidTr="00CE586B">
        <w:tc>
          <w:tcPr>
            <w:tcW w:w="3545" w:type="dxa"/>
          </w:tcPr>
          <w:p w14:paraId="4253429B" w14:textId="12C2D145" w:rsidR="006D1EA3" w:rsidRPr="00C23581" w:rsidRDefault="00412E02" w:rsidP="00E0490B">
            <w:pPr>
              <w:ind w:right="11"/>
              <w:jc w:val="center"/>
              <w:rPr>
                <w:b/>
                <w:color w:val="000000" w:themeColor="text1"/>
                <w:sz w:val="26"/>
                <w:szCs w:val="26"/>
                <w:lang w:val="nl-NL"/>
              </w:rPr>
            </w:pPr>
            <w:r>
              <w:rPr>
                <w:b/>
                <w:color w:val="000000" w:themeColor="text1"/>
                <w:sz w:val="26"/>
                <w:szCs w:val="26"/>
                <w:lang w:val="nl-NL"/>
              </w:rPr>
              <w:t>ỦY</w:t>
            </w:r>
            <w:r w:rsidR="006D1EA3" w:rsidRPr="00C23581">
              <w:rPr>
                <w:b/>
                <w:color w:val="000000" w:themeColor="text1"/>
                <w:sz w:val="26"/>
                <w:szCs w:val="26"/>
                <w:lang w:val="nl-NL"/>
              </w:rPr>
              <w:t xml:space="preserve"> BAN NHÂN DÂN</w:t>
            </w:r>
          </w:p>
          <w:p w14:paraId="0F2F15B8" w14:textId="7DE6AE4B" w:rsidR="006D1EA3" w:rsidRPr="00C23581" w:rsidRDefault="006D1EA3" w:rsidP="00E0490B">
            <w:pPr>
              <w:ind w:right="11"/>
              <w:jc w:val="center"/>
              <w:rPr>
                <w:b/>
                <w:color w:val="000000" w:themeColor="text1"/>
                <w:sz w:val="26"/>
                <w:szCs w:val="26"/>
                <w:lang w:val="nl-NL"/>
              </w:rPr>
            </w:pPr>
            <w:r w:rsidRPr="00C23581">
              <w:rPr>
                <w:b/>
                <w:color w:val="000000" w:themeColor="text1"/>
                <w:sz w:val="26"/>
                <w:szCs w:val="26"/>
                <w:lang w:val="nl-NL"/>
              </w:rPr>
              <w:t>TỈNH HÒA BÌNH</w:t>
            </w:r>
          </w:p>
          <w:p w14:paraId="6D5D01A9" w14:textId="15B96524" w:rsidR="00584842" w:rsidRPr="00C23581" w:rsidRDefault="00584842" w:rsidP="00FD5B68">
            <w:pPr>
              <w:ind w:right="11"/>
              <w:jc w:val="center"/>
              <w:rPr>
                <w:color w:val="000000" w:themeColor="text1"/>
                <w:sz w:val="26"/>
                <w:szCs w:val="26"/>
              </w:rPr>
            </w:pPr>
            <w:r w:rsidRPr="00C23581">
              <w:rPr>
                <w:noProof/>
                <w:color w:val="000000" w:themeColor="text1"/>
                <w:sz w:val="26"/>
                <w:szCs w:val="26"/>
              </w:rPr>
              <mc:AlternateContent>
                <mc:Choice Requires="wps">
                  <w:drawing>
                    <wp:anchor distT="0" distB="0" distL="114300" distR="114300" simplePos="0" relativeHeight="251664384" behindDoc="0" locked="0" layoutInCell="1" allowOverlap="1" wp14:anchorId="7BEE6963" wp14:editId="2254F70E">
                      <wp:simplePos x="0" y="0"/>
                      <wp:positionH relativeFrom="column">
                        <wp:posOffset>539115</wp:posOffset>
                      </wp:positionH>
                      <wp:positionV relativeFrom="paragraph">
                        <wp:posOffset>12964</wp:posOffset>
                      </wp:positionV>
                      <wp:extent cx="1017917"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937450"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pt" to="12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" strokecolor="black [3040]"/>
                  </w:pict>
                </mc:Fallback>
              </mc:AlternateContent>
            </w:r>
          </w:p>
          <w:p w14:paraId="4D5A7DAB" w14:textId="524E6E8D" w:rsidR="006D1EA3" w:rsidRPr="00C23581" w:rsidRDefault="00E0490B" w:rsidP="00FD5B68">
            <w:pPr>
              <w:ind w:right="11"/>
              <w:jc w:val="center"/>
              <w:rPr>
                <w:color w:val="000000" w:themeColor="text1"/>
                <w:sz w:val="26"/>
                <w:szCs w:val="26"/>
              </w:rPr>
            </w:pPr>
            <w:r w:rsidRPr="00C23581">
              <w:rPr>
                <w:color w:val="000000" w:themeColor="text1"/>
                <w:sz w:val="26"/>
                <w:szCs w:val="26"/>
              </w:rPr>
              <w:t xml:space="preserve">Số:  </w:t>
            </w:r>
            <w:r w:rsidR="0084036F">
              <w:rPr>
                <w:color w:val="000000" w:themeColor="text1"/>
                <w:sz w:val="26"/>
                <w:szCs w:val="26"/>
              </w:rPr>
              <w:t>15</w:t>
            </w:r>
            <w:r w:rsidR="00FD5B68" w:rsidRPr="00C23581">
              <w:rPr>
                <w:color w:val="000000" w:themeColor="text1"/>
                <w:sz w:val="26"/>
                <w:szCs w:val="26"/>
                <w:lang w:val="vi-VN"/>
              </w:rPr>
              <w:t xml:space="preserve">  </w:t>
            </w:r>
            <w:r w:rsidR="006D1EA3" w:rsidRPr="00C23581">
              <w:rPr>
                <w:color w:val="000000" w:themeColor="text1"/>
                <w:sz w:val="26"/>
                <w:szCs w:val="26"/>
              </w:rPr>
              <w:t>/20</w:t>
            </w:r>
            <w:r w:rsidR="00084222" w:rsidRPr="00C23581">
              <w:rPr>
                <w:color w:val="000000" w:themeColor="text1"/>
                <w:sz w:val="26"/>
                <w:szCs w:val="26"/>
                <w:lang w:val="vi-VN"/>
              </w:rPr>
              <w:t>24</w:t>
            </w:r>
            <w:r w:rsidR="006D1EA3" w:rsidRPr="00C23581">
              <w:rPr>
                <w:color w:val="000000" w:themeColor="text1"/>
                <w:sz w:val="26"/>
                <w:szCs w:val="26"/>
              </w:rPr>
              <w:t>/QĐ-UBND</w:t>
            </w:r>
          </w:p>
        </w:tc>
        <w:tc>
          <w:tcPr>
            <w:tcW w:w="6378" w:type="dxa"/>
          </w:tcPr>
          <w:p w14:paraId="2393D6D3" w14:textId="77777777" w:rsidR="006D1EA3" w:rsidRPr="00C23581" w:rsidRDefault="006D1EA3" w:rsidP="00E0490B">
            <w:pPr>
              <w:ind w:right="11"/>
              <w:jc w:val="center"/>
              <w:rPr>
                <w:b/>
                <w:color w:val="000000" w:themeColor="text1"/>
                <w:sz w:val="26"/>
              </w:rPr>
            </w:pPr>
            <w:r w:rsidRPr="00C23581">
              <w:rPr>
                <w:b/>
                <w:color w:val="000000" w:themeColor="text1"/>
                <w:sz w:val="26"/>
              </w:rPr>
              <w:t>CỘNG HÒA XÃ HỘI CHỦ NGHĨA VIỆT NAM</w:t>
            </w:r>
          </w:p>
          <w:p w14:paraId="79A51DFD" w14:textId="3BDBE088" w:rsidR="006D1EA3" w:rsidRPr="00C23581" w:rsidRDefault="006D1EA3" w:rsidP="00FD5B68">
            <w:pPr>
              <w:ind w:right="11" w:firstLine="33"/>
              <w:jc w:val="center"/>
              <w:rPr>
                <w:b/>
                <w:color w:val="000000" w:themeColor="text1"/>
                <w:sz w:val="26"/>
                <w:szCs w:val="26"/>
              </w:rPr>
            </w:pPr>
            <w:r w:rsidRPr="00C23581">
              <w:rPr>
                <w:b/>
                <w:color w:val="000000" w:themeColor="text1"/>
                <w:sz w:val="28"/>
                <w:szCs w:val="26"/>
              </w:rPr>
              <w:t>Độc lập - Tự do - Hạnh phúc</w:t>
            </w:r>
          </w:p>
          <w:p w14:paraId="4E7C5BBC" w14:textId="7D418716" w:rsidR="006D1EA3" w:rsidRPr="00C23581" w:rsidRDefault="00412E02" w:rsidP="00FD5B68">
            <w:pPr>
              <w:ind w:right="11" w:firstLine="33"/>
              <w:jc w:val="center"/>
              <w:rPr>
                <w:i/>
                <w:color w:val="000000" w:themeColor="text1"/>
                <w:sz w:val="28"/>
                <w:szCs w:val="28"/>
              </w:rPr>
            </w:pPr>
            <w:r w:rsidRPr="00C23581">
              <w:rPr>
                <w:i/>
                <w:noProof/>
                <w:color w:val="000000" w:themeColor="text1"/>
                <w:sz w:val="28"/>
                <w:szCs w:val="28"/>
              </w:rPr>
              <mc:AlternateContent>
                <mc:Choice Requires="wps">
                  <w:drawing>
                    <wp:anchor distT="0" distB="0" distL="114300" distR="114300" simplePos="0" relativeHeight="251665408" behindDoc="0" locked="0" layoutInCell="1" allowOverlap="1" wp14:anchorId="7C0EC1E8" wp14:editId="26B3B72D">
                      <wp:simplePos x="0" y="0"/>
                      <wp:positionH relativeFrom="column">
                        <wp:posOffset>920115</wp:posOffset>
                      </wp:positionH>
                      <wp:positionV relativeFrom="paragraph">
                        <wp:posOffset>18720</wp:posOffset>
                      </wp:positionV>
                      <wp:extent cx="2077517"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2077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6B0393"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45pt" to="23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" strokecolor="black [3040]"/>
                  </w:pict>
                </mc:Fallback>
              </mc:AlternateContent>
            </w:r>
          </w:p>
          <w:p w14:paraId="13D819A2" w14:textId="58D4E4BD" w:rsidR="006D1EA3" w:rsidRPr="00C23581" w:rsidRDefault="0084036F" w:rsidP="00187BF3">
            <w:pPr>
              <w:ind w:right="11" w:firstLine="33"/>
              <w:jc w:val="center"/>
              <w:rPr>
                <w:i/>
                <w:color w:val="000000" w:themeColor="text1"/>
                <w:sz w:val="26"/>
                <w:szCs w:val="26"/>
              </w:rPr>
            </w:pPr>
            <w:r>
              <w:rPr>
                <w:i/>
                <w:color w:val="000000" w:themeColor="text1"/>
                <w:sz w:val="26"/>
                <w:szCs w:val="26"/>
              </w:rPr>
              <w:t>Hòa Bình, ngày 13</w:t>
            </w:r>
            <w:r w:rsidR="00696517" w:rsidRPr="00C23581">
              <w:rPr>
                <w:i/>
                <w:color w:val="000000" w:themeColor="text1"/>
                <w:sz w:val="26"/>
                <w:szCs w:val="26"/>
                <w:lang w:val="vi-VN"/>
              </w:rPr>
              <w:t xml:space="preserve"> </w:t>
            </w:r>
            <w:r w:rsidR="006D1EA3" w:rsidRPr="00C23581">
              <w:rPr>
                <w:i/>
                <w:color w:val="000000" w:themeColor="text1"/>
                <w:sz w:val="26"/>
                <w:szCs w:val="26"/>
              </w:rPr>
              <w:t xml:space="preserve"> tháng </w:t>
            </w:r>
            <w:r w:rsidR="00187BF3" w:rsidRPr="00C23581">
              <w:rPr>
                <w:i/>
                <w:color w:val="000000" w:themeColor="text1"/>
                <w:sz w:val="26"/>
                <w:szCs w:val="26"/>
              </w:rPr>
              <w:t>6</w:t>
            </w:r>
            <w:r w:rsidR="00696517" w:rsidRPr="00C23581">
              <w:rPr>
                <w:i/>
                <w:color w:val="000000" w:themeColor="text1"/>
                <w:sz w:val="26"/>
                <w:szCs w:val="26"/>
                <w:lang w:val="vi-VN"/>
              </w:rPr>
              <w:t xml:space="preserve"> </w:t>
            </w:r>
            <w:r w:rsidR="006D1EA3" w:rsidRPr="00C23581">
              <w:rPr>
                <w:i/>
                <w:color w:val="000000" w:themeColor="text1"/>
                <w:sz w:val="26"/>
                <w:szCs w:val="26"/>
              </w:rPr>
              <w:t>năm 20</w:t>
            </w:r>
            <w:r w:rsidR="00FD5B68" w:rsidRPr="00C23581">
              <w:rPr>
                <w:i/>
                <w:color w:val="000000" w:themeColor="text1"/>
                <w:sz w:val="26"/>
                <w:szCs w:val="26"/>
                <w:lang w:val="vi-VN"/>
              </w:rPr>
              <w:t>2</w:t>
            </w:r>
            <w:r w:rsidR="00084222" w:rsidRPr="00C23581">
              <w:rPr>
                <w:i/>
                <w:color w:val="000000" w:themeColor="text1"/>
                <w:sz w:val="26"/>
                <w:szCs w:val="26"/>
              </w:rPr>
              <w:t>4</w:t>
            </w:r>
          </w:p>
        </w:tc>
      </w:tr>
    </w:tbl>
    <w:p w14:paraId="18E656DD" w14:textId="29E80158" w:rsidR="006167B0" w:rsidRPr="00C23581" w:rsidRDefault="006167B0" w:rsidP="005A58E8">
      <w:pPr>
        <w:tabs>
          <w:tab w:val="center" w:pos="1701"/>
          <w:tab w:val="center" w:pos="7088"/>
        </w:tabs>
        <w:jc w:val="center"/>
        <w:rPr>
          <w:b/>
          <w:color w:val="000000" w:themeColor="text1"/>
          <w:sz w:val="14"/>
          <w:szCs w:val="28"/>
          <w:lang w:val="nl-NL"/>
        </w:rPr>
      </w:pPr>
    </w:p>
    <w:p w14:paraId="7E5CD992" w14:textId="77777777" w:rsidR="00C23581" w:rsidRPr="00C23581" w:rsidRDefault="00C23581" w:rsidP="00E0490B">
      <w:pPr>
        <w:tabs>
          <w:tab w:val="center" w:pos="7655"/>
        </w:tabs>
        <w:jc w:val="center"/>
        <w:rPr>
          <w:b/>
          <w:color w:val="000000" w:themeColor="text1"/>
          <w:sz w:val="2"/>
          <w:szCs w:val="28"/>
          <w:lang w:val="nl-NL"/>
        </w:rPr>
      </w:pPr>
    </w:p>
    <w:p w14:paraId="302DB102" w14:textId="0F760D58" w:rsidR="00B913E8" w:rsidRPr="00B110EE" w:rsidRDefault="00B913E8" w:rsidP="00E0490B">
      <w:pPr>
        <w:tabs>
          <w:tab w:val="center" w:pos="7655"/>
        </w:tabs>
        <w:jc w:val="center"/>
        <w:rPr>
          <w:b/>
          <w:color w:val="4F81BD" w:themeColor="accent1"/>
          <w:sz w:val="14"/>
          <w:szCs w:val="18"/>
          <w:lang w:val="nl-NL"/>
        </w:rPr>
      </w:pPr>
    </w:p>
    <w:p w14:paraId="1A19067C" w14:textId="77777777" w:rsidR="00C23581" w:rsidRPr="002D5782" w:rsidRDefault="00C23581" w:rsidP="00E0490B">
      <w:pPr>
        <w:tabs>
          <w:tab w:val="center" w:pos="7655"/>
        </w:tabs>
        <w:jc w:val="center"/>
        <w:rPr>
          <w:b/>
          <w:color w:val="4F81BD" w:themeColor="accent1"/>
          <w:sz w:val="6"/>
          <w:szCs w:val="28"/>
          <w:lang w:val="nl-NL"/>
        </w:rPr>
      </w:pPr>
    </w:p>
    <w:p w14:paraId="5FA4C973" w14:textId="2C8973D6" w:rsidR="006D1EA3" w:rsidRPr="002D5782" w:rsidRDefault="006D1EA3" w:rsidP="002D5782">
      <w:pPr>
        <w:jc w:val="center"/>
        <w:rPr>
          <w:b/>
          <w:color w:val="000000" w:themeColor="text1"/>
          <w:sz w:val="28"/>
          <w:szCs w:val="28"/>
        </w:rPr>
      </w:pPr>
      <w:r w:rsidRPr="002D5782">
        <w:rPr>
          <w:b/>
          <w:color w:val="000000" w:themeColor="text1"/>
          <w:sz w:val="28"/>
          <w:szCs w:val="28"/>
        </w:rPr>
        <w:t>QUYẾT ĐỊNH</w:t>
      </w:r>
    </w:p>
    <w:p w14:paraId="764BA6FA" w14:textId="5902C7F4" w:rsidR="004B592A" w:rsidRPr="002D5782" w:rsidRDefault="0065347F" w:rsidP="002D5782">
      <w:pPr>
        <w:jc w:val="center"/>
        <w:rPr>
          <w:b/>
          <w:color w:val="000000" w:themeColor="text1"/>
          <w:sz w:val="28"/>
          <w:szCs w:val="28"/>
        </w:rPr>
      </w:pPr>
      <w:r w:rsidRPr="002D5782">
        <w:rPr>
          <w:b/>
          <w:color w:val="000000" w:themeColor="text1"/>
          <w:sz w:val="28"/>
          <w:szCs w:val="28"/>
        </w:rPr>
        <w:t>Ban hành Quy chế quản</w:t>
      </w:r>
      <w:r w:rsidR="004B592A" w:rsidRPr="002D5782">
        <w:rPr>
          <w:b/>
          <w:color w:val="000000" w:themeColor="text1"/>
          <w:sz w:val="28"/>
          <w:szCs w:val="28"/>
        </w:rPr>
        <w:t xml:space="preserve"> lý, sử dụng </w:t>
      </w:r>
      <w:r w:rsidR="00AE5DBE" w:rsidRPr="002D5782">
        <w:rPr>
          <w:b/>
          <w:color w:val="000000" w:themeColor="text1"/>
          <w:sz w:val="28"/>
          <w:szCs w:val="28"/>
        </w:rPr>
        <w:t xml:space="preserve">Trang </w:t>
      </w:r>
      <w:r w:rsidR="004520FB" w:rsidRPr="002D5782">
        <w:rPr>
          <w:b/>
          <w:color w:val="000000" w:themeColor="text1"/>
          <w:sz w:val="28"/>
          <w:szCs w:val="28"/>
        </w:rPr>
        <w:t xml:space="preserve">Công báo </w:t>
      </w:r>
      <w:r w:rsidR="00AE5DBE" w:rsidRPr="002D5782">
        <w:rPr>
          <w:b/>
          <w:color w:val="000000" w:themeColor="text1"/>
          <w:sz w:val="28"/>
          <w:szCs w:val="28"/>
        </w:rPr>
        <w:t xml:space="preserve">điện tử </w:t>
      </w:r>
      <w:r w:rsidR="004B592A" w:rsidRPr="002D5782">
        <w:rPr>
          <w:b/>
          <w:color w:val="000000" w:themeColor="text1"/>
          <w:sz w:val="28"/>
          <w:szCs w:val="28"/>
        </w:rPr>
        <w:t>tỉnh Hoà Bình</w:t>
      </w:r>
    </w:p>
    <w:p w14:paraId="5ABDC836" w14:textId="4C5CFDAC" w:rsidR="0084036F" w:rsidRPr="002D5782" w:rsidRDefault="0084036F" w:rsidP="002D5782">
      <w:pPr>
        <w:jc w:val="center"/>
        <w:rPr>
          <w:color w:val="000000" w:themeColor="text1"/>
          <w:sz w:val="28"/>
          <w:szCs w:val="28"/>
        </w:rPr>
      </w:pPr>
      <w:r w:rsidRPr="002D5782">
        <w:rPr>
          <w:color w:val="000000" w:themeColor="text1"/>
          <w:sz w:val="28"/>
          <w:szCs w:val="28"/>
        </w:rPr>
        <w:t>-----------------</w:t>
      </w:r>
    </w:p>
    <w:p w14:paraId="4C5D73D8" w14:textId="0689D608" w:rsidR="006167B0" w:rsidRPr="002D5782" w:rsidRDefault="006167B0" w:rsidP="002D5782">
      <w:pPr>
        <w:jc w:val="both"/>
        <w:rPr>
          <w:color w:val="000000" w:themeColor="text1"/>
          <w:sz w:val="28"/>
          <w:szCs w:val="28"/>
        </w:rPr>
      </w:pPr>
    </w:p>
    <w:p w14:paraId="06B6734F" w14:textId="58D4C996" w:rsidR="006D1EA3" w:rsidRDefault="007B05FF" w:rsidP="002D5782">
      <w:pPr>
        <w:jc w:val="center"/>
        <w:rPr>
          <w:b/>
          <w:color w:val="000000" w:themeColor="text1"/>
          <w:sz w:val="28"/>
          <w:szCs w:val="28"/>
        </w:rPr>
      </w:pPr>
      <w:r w:rsidRPr="002D5782">
        <w:rPr>
          <w:b/>
          <w:color w:val="000000" w:themeColor="text1"/>
          <w:sz w:val="28"/>
          <w:szCs w:val="28"/>
        </w:rPr>
        <w:t>ỦY</w:t>
      </w:r>
      <w:r w:rsidR="006D1EA3" w:rsidRPr="002D5782">
        <w:rPr>
          <w:b/>
          <w:color w:val="000000" w:themeColor="text1"/>
          <w:sz w:val="28"/>
          <w:szCs w:val="28"/>
        </w:rPr>
        <w:t xml:space="preserve"> BAN NHÂN DÂN TỈNH HOÀ BÌNH</w:t>
      </w:r>
    </w:p>
    <w:p w14:paraId="76467474" w14:textId="77777777" w:rsidR="002D5782" w:rsidRPr="002D5782" w:rsidRDefault="002D5782" w:rsidP="002D5782">
      <w:pPr>
        <w:jc w:val="center"/>
        <w:rPr>
          <w:b/>
          <w:color w:val="000000" w:themeColor="text1"/>
          <w:sz w:val="28"/>
          <w:szCs w:val="28"/>
        </w:rPr>
      </w:pPr>
    </w:p>
    <w:p w14:paraId="5E27EB6E" w14:textId="47EEF611" w:rsidR="00FD5B68" w:rsidRPr="002D5782" w:rsidRDefault="00FD5B68" w:rsidP="002D5782">
      <w:pPr>
        <w:spacing w:after="120" w:line="360" w:lineRule="exact"/>
        <w:ind w:firstLine="720"/>
        <w:jc w:val="both"/>
        <w:rPr>
          <w:i/>
          <w:color w:val="000000" w:themeColor="text1"/>
          <w:sz w:val="28"/>
          <w:szCs w:val="28"/>
        </w:rPr>
      </w:pPr>
      <w:r w:rsidRPr="002D5782">
        <w:rPr>
          <w:i/>
          <w:color w:val="000000" w:themeColor="text1"/>
          <w:sz w:val="28"/>
          <w:szCs w:val="28"/>
        </w:rPr>
        <w:t>Căn cứ Luật Tổ chức chính quyền địa phương ngày 19 tháng 6 năm 2015;</w:t>
      </w:r>
      <w:r w:rsidR="009C5885" w:rsidRPr="002D5782">
        <w:rPr>
          <w:i/>
          <w:color w:val="000000" w:themeColor="text1"/>
          <w:sz w:val="28"/>
          <w:szCs w:val="28"/>
        </w:rPr>
        <w:t xml:space="preserve"> </w:t>
      </w:r>
      <w:r w:rsidRPr="002D5782">
        <w:rPr>
          <w:i/>
          <w:color w:val="000000" w:themeColor="text1"/>
          <w:sz w:val="28"/>
          <w:szCs w:val="28"/>
        </w:rPr>
        <w:t>Luật sửa đổi, bổ sung một số điều của Luật Tổ chức Chính phủ và Luật Tổ chức chính quyền địa phương ngày 22 tháng 11 năm 2019;</w:t>
      </w:r>
    </w:p>
    <w:p w14:paraId="3C7FC356" w14:textId="073F261B" w:rsidR="00FD5B68" w:rsidRPr="002D5782" w:rsidRDefault="00FD5B68" w:rsidP="002D5782">
      <w:pPr>
        <w:spacing w:after="120" w:line="360" w:lineRule="exact"/>
        <w:ind w:firstLine="720"/>
        <w:jc w:val="both"/>
        <w:rPr>
          <w:i/>
          <w:color w:val="000000" w:themeColor="text1"/>
          <w:sz w:val="28"/>
          <w:szCs w:val="28"/>
        </w:rPr>
      </w:pPr>
      <w:r w:rsidRPr="002D5782">
        <w:rPr>
          <w:i/>
          <w:color w:val="000000" w:themeColor="text1"/>
          <w:sz w:val="28"/>
          <w:szCs w:val="28"/>
        </w:rPr>
        <w:t>Căn cứ Luật Ban hành văn bản quy phạm pháp luật ngày 22 tháng 6 năm 2015; Luật sửa đổi, bổ sung một số điều của Luật Ban hành văn bản quy phạm pháp luật ngày 18 tháng 6 năm 2020;</w:t>
      </w:r>
    </w:p>
    <w:p w14:paraId="174B4B1E" w14:textId="33B2522E" w:rsidR="0063659F" w:rsidRPr="002D5782" w:rsidRDefault="0063659F" w:rsidP="002D5782">
      <w:pPr>
        <w:spacing w:after="120" w:line="360" w:lineRule="exact"/>
        <w:ind w:firstLine="720"/>
        <w:jc w:val="both"/>
        <w:rPr>
          <w:i/>
          <w:color w:val="000000" w:themeColor="text1"/>
          <w:sz w:val="28"/>
          <w:szCs w:val="28"/>
        </w:rPr>
      </w:pPr>
      <w:r w:rsidRPr="002D5782">
        <w:rPr>
          <w:i/>
          <w:color w:val="000000" w:themeColor="text1"/>
          <w:sz w:val="28"/>
          <w:szCs w:val="28"/>
        </w:rPr>
        <w:t>Căn cứ Nghị định số 34/2016/NĐ-CP ngày 14</w:t>
      </w:r>
      <w:r w:rsidR="00D11D54" w:rsidRPr="002D5782">
        <w:rPr>
          <w:i/>
          <w:color w:val="000000" w:themeColor="text1"/>
          <w:sz w:val="28"/>
          <w:szCs w:val="28"/>
        </w:rPr>
        <w:t xml:space="preserve"> tháng </w:t>
      </w:r>
      <w:r w:rsidRPr="002D5782">
        <w:rPr>
          <w:i/>
          <w:color w:val="000000" w:themeColor="text1"/>
          <w:sz w:val="28"/>
          <w:szCs w:val="28"/>
        </w:rPr>
        <w:t>5</w:t>
      </w:r>
      <w:r w:rsidR="00D11D54" w:rsidRPr="002D5782">
        <w:rPr>
          <w:i/>
          <w:color w:val="000000" w:themeColor="text1"/>
          <w:sz w:val="28"/>
          <w:szCs w:val="28"/>
        </w:rPr>
        <w:t xml:space="preserve"> năm </w:t>
      </w:r>
      <w:r w:rsidRPr="002D5782">
        <w:rPr>
          <w:i/>
          <w:color w:val="000000" w:themeColor="text1"/>
          <w:sz w:val="28"/>
          <w:szCs w:val="28"/>
        </w:rPr>
        <w:t xml:space="preserve">2016 </w:t>
      </w:r>
      <w:r w:rsidR="00B346D4" w:rsidRPr="002D5782">
        <w:rPr>
          <w:rFonts w:eastAsia="Arial"/>
          <w:i/>
          <w:color w:val="000000" w:themeColor="text1"/>
          <w:sz w:val="28"/>
          <w:szCs w:val="28"/>
        </w:rPr>
        <w:t xml:space="preserve">của Chính phủ </w:t>
      </w:r>
      <w:r w:rsidRPr="002D5782">
        <w:rPr>
          <w:i/>
          <w:color w:val="000000" w:themeColor="text1"/>
          <w:sz w:val="28"/>
          <w:szCs w:val="28"/>
        </w:rPr>
        <w:t>quy định chi tiết một số điều và biện pháp thi hành Luật Ban hành văn bản quy phạm pháp luật; Nghị định số 154/2020/NĐ-CP ngày 31</w:t>
      </w:r>
      <w:r w:rsidR="00D11D54" w:rsidRPr="002D5782">
        <w:rPr>
          <w:i/>
          <w:color w:val="000000" w:themeColor="text1"/>
          <w:sz w:val="28"/>
          <w:szCs w:val="28"/>
        </w:rPr>
        <w:t xml:space="preserve"> tháng </w:t>
      </w:r>
      <w:r w:rsidRPr="002D5782">
        <w:rPr>
          <w:i/>
          <w:color w:val="000000" w:themeColor="text1"/>
          <w:sz w:val="28"/>
          <w:szCs w:val="28"/>
        </w:rPr>
        <w:t>12</w:t>
      </w:r>
      <w:r w:rsidR="00D11D54" w:rsidRPr="002D5782">
        <w:rPr>
          <w:i/>
          <w:color w:val="000000" w:themeColor="text1"/>
          <w:sz w:val="28"/>
          <w:szCs w:val="28"/>
        </w:rPr>
        <w:t xml:space="preserve"> năm </w:t>
      </w:r>
      <w:r w:rsidRPr="002D5782">
        <w:rPr>
          <w:i/>
          <w:color w:val="000000" w:themeColor="text1"/>
          <w:sz w:val="28"/>
          <w:szCs w:val="28"/>
        </w:rPr>
        <w:t>2020</w:t>
      </w:r>
      <w:r w:rsidR="0056519B" w:rsidRPr="002D5782">
        <w:rPr>
          <w:i/>
          <w:color w:val="000000" w:themeColor="text1"/>
          <w:sz w:val="28"/>
          <w:szCs w:val="28"/>
        </w:rPr>
        <w:t xml:space="preserve"> </w:t>
      </w:r>
      <w:r w:rsidR="00B346D4" w:rsidRPr="002D5782">
        <w:rPr>
          <w:rFonts w:eastAsia="Arial"/>
          <w:i/>
          <w:color w:val="000000" w:themeColor="text1"/>
          <w:sz w:val="28"/>
          <w:szCs w:val="28"/>
        </w:rPr>
        <w:t xml:space="preserve">của Chính phủ </w:t>
      </w:r>
      <w:r w:rsidRPr="002D5782">
        <w:rPr>
          <w:i/>
          <w:color w:val="000000" w:themeColor="text1"/>
          <w:sz w:val="28"/>
          <w:szCs w:val="28"/>
        </w:rPr>
        <w:t>sửa đổi, bổ sung một số Điều của Nghị định số 34/2016/NĐ-CP ngày 14</w:t>
      </w:r>
      <w:r w:rsidR="00D11D54" w:rsidRPr="002D5782">
        <w:rPr>
          <w:i/>
          <w:color w:val="000000" w:themeColor="text1"/>
          <w:sz w:val="28"/>
          <w:szCs w:val="28"/>
        </w:rPr>
        <w:t xml:space="preserve"> tháng </w:t>
      </w:r>
      <w:r w:rsidRPr="002D5782">
        <w:rPr>
          <w:i/>
          <w:color w:val="000000" w:themeColor="text1"/>
          <w:sz w:val="28"/>
          <w:szCs w:val="28"/>
        </w:rPr>
        <w:t>5</w:t>
      </w:r>
      <w:r w:rsidR="00D11D54" w:rsidRPr="002D5782">
        <w:rPr>
          <w:i/>
          <w:color w:val="000000" w:themeColor="text1"/>
          <w:sz w:val="28"/>
          <w:szCs w:val="28"/>
        </w:rPr>
        <w:t xml:space="preserve"> năm </w:t>
      </w:r>
      <w:r w:rsidRPr="002D5782">
        <w:rPr>
          <w:i/>
          <w:color w:val="000000" w:themeColor="text1"/>
          <w:sz w:val="28"/>
          <w:szCs w:val="28"/>
        </w:rPr>
        <w:t xml:space="preserve">2016 </w:t>
      </w:r>
      <w:r w:rsidR="0015777F" w:rsidRPr="002D5782">
        <w:rPr>
          <w:rFonts w:eastAsia="Arial"/>
          <w:i/>
          <w:color w:val="000000" w:themeColor="text1"/>
          <w:sz w:val="28"/>
          <w:szCs w:val="28"/>
        </w:rPr>
        <w:t xml:space="preserve">của Chính phủ </w:t>
      </w:r>
      <w:r w:rsidRPr="002D5782">
        <w:rPr>
          <w:i/>
          <w:color w:val="000000" w:themeColor="text1"/>
          <w:sz w:val="28"/>
          <w:szCs w:val="28"/>
        </w:rPr>
        <w:t xml:space="preserve">quy định chi tiết một số điều và biện pháp thi hành Luật Ban </w:t>
      </w:r>
      <w:r w:rsidR="000242A5" w:rsidRPr="002D5782">
        <w:rPr>
          <w:i/>
          <w:color w:val="000000" w:themeColor="text1"/>
          <w:sz w:val="28"/>
          <w:szCs w:val="28"/>
        </w:rPr>
        <w:t>hành văn bản quy phạm pháp luật;</w:t>
      </w:r>
      <w:r w:rsidR="007B05FF" w:rsidRPr="002D5782">
        <w:rPr>
          <w:i/>
          <w:color w:val="000000" w:themeColor="text1"/>
          <w:sz w:val="28"/>
          <w:szCs w:val="28"/>
        </w:rPr>
        <w:t xml:space="preserve"> </w:t>
      </w:r>
      <w:r w:rsidR="00ED691F" w:rsidRPr="002D5782">
        <w:rPr>
          <w:rFonts w:eastAsia="Calibri"/>
          <w:i/>
          <w:color w:val="000000" w:themeColor="text1"/>
          <w:sz w:val="28"/>
          <w:szCs w:val="28"/>
        </w:rPr>
        <w:t xml:space="preserve">Nghị định số 59/2024/NĐ-CP ngày 25 tháng 5 năm 2024 của Chính phủ </w:t>
      </w:r>
      <w:hyperlink r:id="rId11" w:history="1">
        <w:r w:rsidR="00ED691F" w:rsidRPr="002D5782">
          <w:rPr>
            <w:rStyle w:val="Hyperlink"/>
            <w:rFonts w:eastAsia="Calibri"/>
            <w:i/>
            <w:color w:val="000000" w:themeColor="text1"/>
            <w:sz w:val="28"/>
            <w:szCs w:val="28"/>
            <w:u w:val="none"/>
          </w:rPr>
          <w:t>sửa đổi, bổ sung một số điều của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 tháng 12 năm 2020 của Chính phủ</w:t>
        </w:r>
      </w:hyperlink>
      <w:r w:rsidR="00ED691F" w:rsidRPr="002D5782">
        <w:rPr>
          <w:rFonts w:eastAsia="Calibri"/>
          <w:i/>
          <w:color w:val="000000" w:themeColor="text1"/>
          <w:sz w:val="28"/>
          <w:szCs w:val="28"/>
        </w:rPr>
        <w:t>;</w:t>
      </w:r>
    </w:p>
    <w:p w14:paraId="2E90673E" w14:textId="0A693B54" w:rsidR="00261035" w:rsidRPr="002D5782" w:rsidRDefault="00261035" w:rsidP="002D5782">
      <w:pPr>
        <w:spacing w:after="120" w:line="360" w:lineRule="exact"/>
        <w:ind w:firstLine="720"/>
        <w:jc w:val="both"/>
        <w:rPr>
          <w:i/>
          <w:color w:val="000000" w:themeColor="text1"/>
          <w:sz w:val="28"/>
          <w:szCs w:val="28"/>
        </w:rPr>
      </w:pPr>
      <w:r w:rsidRPr="002D5782">
        <w:rPr>
          <w:i/>
          <w:color w:val="000000" w:themeColor="text1"/>
          <w:sz w:val="28"/>
          <w:szCs w:val="28"/>
        </w:rPr>
        <w:t xml:space="preserve">Căn cứ Thông tư số 01/2017/TT-VPCP ngày 31 tháng 3 năm 2017 của </w:t>
      </w:r>
      <w:r w:rsidR="00B346D4" w:rsidRPr="002D5782">
        <w:rPr>
          <w:rFonts w:eastAsia="Arial"/>
          <w:i/>
          <w:color w:val="000000" w:themeColor="text1"/>
          <w:sz w:val="28"/>
          <w:szCs w:val="28"/>
        </w:rPr>
        <w:t xml:space="preserve">Bộ trưởng, Chủ nhiệm Văn phòng Chính phủ </w:t>
      </w:r>
      <w:r w:rsidRPr="002D5782">
        <w:rPr>
          <w:i/>
          <w:color w:val="000000" w:themeColor="text1"/>
          <w:sz w:val="28"/>
          <w:szCs w:val="28"/>
        </w:rPr>
        <w:t>hướng dẫn thực hiện quy định về công báo</w:t>
      </w:r>
      <w:r w:rsidR="00AF64AC" w:rsidRPr="002D5782">
        <w:rPr>
          <w:i/>
          <w:color w:val="000000" w:themeColor="text1"/>
          <w:sz w:val="28"/>
          <w:szCs w:val="28"/>
        </w:rPr>
        <w:t xml:space="preserve"> tại Nghị định số 34/2016/NĐ-CP ngày 14/5/2016 của Chính phủ quy định chi tiết một số điều và biện pháp thi hành Luật Ban hành văn bản quy phạm pháp luật</w:t>
      </w:r>
      <w:r w:rsidR="00553766" w:rsidRPr="002D5782">
        <w:rPr>
          <w:i/>
          <w:color w:val="000000" w:themeColor="text1"/>
          <w:sz w:val="28"/>
          <w:szCs w:val="28"/>
        </w:rPr>
        <w:t>;</w:t>
      </w:r>
      <w:r w:rsidR="00AF64AC" w:rsidRPr="002D5782">
        <w:rPr>
          <w:i/>
          <w:color w:val="000000" w:themeColor="text1"/>
          <w:sz w:val="28"/>
          <w:szCs w:val="28"/>
        </w:rPr>
        <w:t xml:space="preserve"> </w:t>
      </w:r>
      <w:r w:rsidR="00553766" w:rsidRPr="002D5782">
        <w:rPr>
          <w:i/>
          <w:color w:val="000000" w:themeColor="text1"/>
          <w:sz w:val="28"/>
          <w:szCs w:val="28"/>
        </w:rPr>
        <w:t>Thông tư số 01/2019</w:t>
      </w:r>
      <w:r w:rsidR="009E10B3" w:rsidRPr="002D5782">
        <w:rPr>
          <w:i/>
          <w:color w:val="000000" w:themeColor="text1"/>
          <w:sz w:val="28"/>
          <w:szCs w:val="28"/>
        </w:rPr>
        <w:t>/TT-VPCP</w:t>
      </w:r>
      <w:r w:rsidR="004839F6" w:rsidRPr="002D5782">
        <w:rPr>
          <w:i/>
          <w:color w:val="000000" w:themeColor="text1"/>
          <w:sz w:val="28"/>
          <w:szCs w:val="28"/>
        </w:rPr>
        <w:t xml:space="preserve"> ngày 09 tháng 4 năm 2019 </w:t>
      </w:r>
      <w:r w:rsidR="00B346D4" w:rsidRPr="002D5782">
        <w:rPr>
          <w:i/>
          <w:color w:val="000000" w:themeColor="text1"/>
          <w:sz w:val="28"/>
          <w:szCs w:val="28"/>
        </w:rPr>
        <w:t xml:space="preserve">của Bộ trưởng, Chủ nhiệm Văn phòng Chính </w:t>
      </w:r>
      <w:r w:rsidR="004839F6" w:rsidRPr="002D5782">
        <w:rPr>
          <w:i/>
          <w:color w:val="000000" w:themeColor="text1"/>
          <w:sz w:val="28"/>
          <w:szCs w:val="28"/>
        </w:rPr>
        <w:t xml:space="preserve">phủ sửa đổi bổ sung điểm </w:t>
      </w:r>
      <w:r w:rsidR="00187BF3" w:rsidRPr="002D5782">
        <w:rPr>
          <w:i/>
          <w:color w:val="000000" w:themeColor="text1"/>
          <w:sz w:val="28"/>
          <w:szCs w:val="28"/>
        </w:rPr>
        <w:t>đ</w:t>
      </w:r>
      <w:r w:rsidR="004839F6" w:rsidRPr="002D5782">
        <w:rPr>
          <w:i/>
          <w:color w:val="000000" w:themeColor="text1"/>
          <w:sz w:val="28"/>
          <w:szCs w:val="28"/>
        </w:rPr>
        <w:t xml:space="preserve"> khoản </w:t>
      </w:r>
      <w:r w:rsidR="00DE627A" w:rsidRPr="002D5782">
        <w:rPr>
          <w:i/>
          <w:color w:val="000000" w:themeColor="text1"/>
          <w:sz w:val="28"/>
          <w:szCs w:val="28"/>
        </w:rPr>
        <w:t xml:space="preserve">2 </w:t>
      </w:r>
      <w:r w:rsidR="004839F6" w:rsidRPr="002D5782">
        <w:rPr>
          <w:i/>
          <w:color w:val="000000" w:themeColor="text1"/>
          <w:sz w:val="28"/>
          <w:szCs w:val="28"/>
        </w:rPr>
        <w:t>Điều 11</w:t>
      </w:r>
      <w:r w:rsidR="00DE627A" w:rsidRPr="002D5782">
        <w:rPr>
          <w:i/>
          <w:color w:val="000000" w:themeColor="text1"/>
          <w:sz w:val="28"/>
          <w:szCs w:val="28"/>
        </w:rPr>
        <w:t xml:space="preserve"> Thông tư số 01/2017/TT-VPCP</w:t>
      </w:r>
      <w:r w:rsidR="00553766" w:rsidRPr="002D5782">
        <w:rPr>
          <w:i/>
          <w:color w:val="000000" w:themeColor="text1"/>
          <w:sz w:val="28"/>
          <w:szCs w:val="28"/>
        </w:rPr>
        <w:t>;</w:t>
      </w:r>
      <w:r w:rsidR="00D76419" w:rsidRPr="002D5782">
        <w:rPr>
          <w:i/>
          <w:color w:val="000000" w:themeColor="text1"/>
          <w:sz w:val="28"/>
          <w:szCs w:val="28"/>
        </w:rPr>
        <w:t xml:space="preserve"> </w:t>
      </w:r>
      <w:r w:rsidRPr="002D5782">
        <w:rPr>
          <w:i/>
          <w:color w:val="000000" w:themeColor="text1"/>
          <w:sz w:val="28"/>
          <w:szCs w:val="28"/>
        </w:rPr>
        <w:t>Thông tư số 02/2022/</w:t>
      </w:r>
      <w:r w:rsidR="00553766" w:rsidRPr="002D5782">
        <w:rPr>
          <w:i/>
          <w:color w:val="000000" w:themeColor="text1"/>
          <w:sz w:val="28"/>
          <w:szCs w:val="28"/>
        </w:rPr>
        <w:t>TT-</w:t>
      </w:r>
      <w:r w:rsidRPr="002D5782">
        <w:rPr>
          <w:i/>
          <w:color w:val="000000" w:themeColor="text1"/>
          <w:sz w:val="28"/>
          <w:szCs w:val="28"/>
        </w:rPr>
        <w:t>VPCP ngày 19</w:t>
      </w:r>
      <w:r w:rsidR="00DE627A" w:rsidRPr="002D5782">
        <w:rPr>
          <w:i/>
          <w:color w:val="000000" w:themeColor="text1"/>
          <w:sz w:val="28"/>
          <w:szCs w:val="28"/>
        </w:rPr>
        <w:t xml:space="preserve"> </w:t>
      </w:r>
      <w:r w:rsidRPr="002D5782">
        <w:rPr>
          <w:i/>
          <w:color w:val="000000" w:themeColor="text1"/>
          <w:sz w:val="28"/>
          <w:szCs w:val="28"/>
        </w:rPr>
        <w:t xml:space="preserve">tháng 10 năm 2022 </w:t>
      </w:r>
      <w:r w:rsidR="00B346D4" w:rsidRPr="002D5782">
        <w:rPr>
          <w:rFonts w:eastAsia="Arial"/>
          <w:i/>
          <w:color w:val="000000" w:themeColor="text1"/>
          <w:sz w:val="28"/>
          <w:szCs w:val="28"/>
        </w:rPr>
        <w:t xml:space="preserve">của Bộ trưởng, Chủ nhiệm Văn phòng Chính phủ </w:t>
      </w:r>
      <w:r w:rsidR="00F91264" w:rsidRPr="002D5782">
        <w:rPr>
          <w:i/>
          <w:color w:val="000000" w:themeColor="text1"/>
          <w:sz w:val="28"/>
          <w:szCs w:val="28"/>
        </w:rPr>
        <w:t>b</w:t>
      </w:r>
      <w:r w:rsidRPr="002D5782">
        <w:rPr>
          <w:i/>
          <w:color w:val="000000" w:themeColor="text1"/>
          <w:sz w:val="28"/>
          <w:szCs w:val="28"/>
        </w:rPr>
        <w:t>ãi bỏ một phần Thông tư số 01/2017/TT-VPCP</w:t>
      </w:r>
      <w:r w:rsidR="00C61350" w:rsidRPr="002D5782">
        <w:rPr>
          <w:i/>
          <w:color w:val="000000" w:themeColor="text1"/>
          <w:sz w:val="28"/>
          <w:szCs w:val="28"/>
        </w:rPr>
        <w:t>;</w:t>
      </w:r>
    </w:p>
    <w:p w14:paraId="2FB6BA82" w14:textId="16C77533" w:rsidR="008E688B" w:rsidRPr="002D5782" w:rsidRDefault="00BA0432" w:rsidP="002D5782">
      <w:pPr>
        <w:spacing w:after="120" w:line="360" w:lineRule="exact"/>
        <w:ind w:firstLine="720"/>
        <w:jc w:val="both"/>
        <w:rPr>
          <w:i/>
          <w:color w:val="000000" w:themeColor="text1"/>
          <w:sz w:val="28"/>
          <w:szCs w:val="28"/>
          <w:highlight w:val="yellow"/>
        </w:rPr>
      </w:pPr>
      <w:r w:rsidRPr="002D5782">
        <w:rPr>
          <w:i/>
          <w:color w:val="000000" w:themeColor="text1"/>
          <w:sz w:val="28"/>
          <w:szCs w:val="28"/>
        </w:rPr>
        <w:t>Theo</w:t>
      </w:r>
      <w:r w:rsidR="006D1EA3" w:rsidRPr="002D5782">
        <w:rPr>
          <w:i/>
          <w:color w:val="000000" w:themeColor="text1"/>
          <w:sz w:val="28"/>
          <w:szCs w:val="28"/>
        </w:rPr>
        <w:t xml:space="preserve"> đề nghị của Chánh Văn phòng </w:t>
      </w:r>
      <w:r w:rsidR="00C23581" w:rsidRPr="002D5782">
        <w:rPr>
          <w:i/>
          <w:color w:val="000000" w:themeColor="text1"/>
          <w:sz w:val="28"/>
          <w:szCs w:val="28"/>
        </w:rPr>
        <w:t>Ủy</w:t>
      </w:r>
      <w:r w:rsidR="0047445B" w:rsidRPr="002D5782">
        <w:rPr>
          <w:i/>
          <w:color w:val="000000" w:themeColor="text1"/>
          <w:sz w:val="28"/>
          <w:szCs w:val="28"/>
        </w:rPr>
        <w:t xml:space="preserve"> ban nhân dân</w:t>
      </w:r>
      <w:r w:rsidR="006D1EA3" w:rsidRPr="002D5782">
        <w:rPr>
          <w:i/>
          <w:color w:val="000000" w:themeColor="text1"/>
          <w:sz w:val="28"/>
          <w:szCs w:val="28"/>
        </w:rPr>
        <w:t xml:space="preserve"> tỉnh tại </w:t>
      </w:r>
      <w:r w:rsidR="00AD4116" w:rsidRPr="002D5782">
        <w:rPr>
          <w:i/>
          <w:color w:val="000000" w:themeColor="text1"/>
          <w:sz w:val="28"/>
          <w:szCs w:val="28"/>
        </w:rPr>
        <w:t>T</w:t>
      </w:r>
      <w:r w:rsidR="00B14123" w:rsidRPr="002D5782">
        <w:rPr>
          <w:i/>
          <w:color w:val="000000" w:themeColor="text1"/>
          <w:sz w:val="28"/>
          <w:szCs w:val="28"/>
        </w:rPr>
        <w:t>ờ trình số</w:t>
      </w:r>
      <w:r w:rsidR="009C4E4E" w:rsidRPr="002D5782">
        <w:rPr>
          <w:i/>
          <w:color w:val="000000" w:themeColor="text1"/>
          <w:sz w:val="28"/>
          <w:szCs w:val="28"/>
        </w:rPr>
        <w:t xml:space="preserve"> </w:t>
      </w:r>
      <w:r w:rsidR="00C23581" w:rsidRPr="002D5782">
        <w:rPr>
          <w:i/>
          <w:color w:val="000000" w:themeColor="text1"/>
          <w:sz w:val="28"/>
          <w:szCs w:val="28"/>
        </w:rPr>
        <w:t>4466</w:t>
      </w:r>
      <w:r w:rsidR="000C6A69" w:rsidRPr="002D5782">
        <w:rPr>
          <w:i/>
          <w:color w:val="000000" w:themeColor="text1"/>
          <w:sz w:val="28"/>
          <w:szCs w:val="28"/>
        </w:rPr>
        <w:t>/</w:t>
      </w:r>
      <w:r w:rsidR="0047445B" w:rsidRPr="002D5782">
        <w:rPr>
          <w:i/>
          <w:color w:val="000000" w:themeColor="text1"/>
          <w:sz w:val="28"/>
          <w:szCs w:val="28"/>
        </w:rPr>
        <w:t>T</w:t>
      </w:r>
      <w:r w:rsidR="00B14123" w:rsidRPr="002D5782">
        <w:rPr>
          <w:i/>
          <w:color w:val="000000" w:themeColor="text1"/>
          <w:sz w:val="28"/>
          <w:szCs w:val="28"/>
        </w:rPr>
        <w:t>Tr-VPUBND ngày</w:t>
      </w:r>
      <w:r w:rsidR="00E0490B" w:rsidRPr="002D5782">
        <w:rPr>
          <w:i/>
          <w:color w:val="000000" w:themeColor="text1"/>
          <w:sz w:val="28"/>
          <w:szCs w:val="28"/>
        </w:rPr>
        <w:t xml:space="preserve"> </w:t>
      </w:r>
      <w:r w:rsidR="00C23581" w:rsidRPr="002D5782">
        <w:rPr>
          <w:i/>
          <w:color w:val="000000" w:themeColor="text1"/>
          <w:sz w:val="28"/>
          <w:szCs w:val="28"/>
        </w:rPr>
        <w:t xml:space="preserve">24 </w:t>
      </w:r>
      <w:r w:rsidR="00B14123" w:rsidRPr="002D5782">
        <w:rPr>
          <w:i/>
          <w:color w:val="000000" w:themeColor="text1"/>
          <w:sz w:val="28"/>
          <w:szCs w:val="28"/>
        </w:rPr>
        <w:t>tháng</w:t>
      </w:r>
      <w:r w:rsidR="00FB2CDD" w:rsidRPr="002D5782">
        <w:rPr>
          <w:i/>
          <w:color w:val="000000" w:themeColor="text1"/>
          <w:sz w:val="28"/>
          <w:szCs w:val="28"/>
        </w:rPr>
        <w:t xml:space="preserve"> </w:t>
      </w:r>
      <w:r w:rsidR="00C23581" w:rsidRPr="002D5782">
        <w:rPr>
          <w:i/>
          <w:color w:val="000000" w:themeColor="text1"/>
          <w:sz w:val="28"/>
          <w:szCs w:val="28"/>
        </w:rPr>
        <w:t>5</w:t>
      </w:r>
      <w:r w:rsidR="00C83333" w:rsidRPr="002D5782">
        <w:rPr>
          <w:i/>
          <w:color w:val="000000" w:themeColor="text1"/>
          <w:sz w:val="28"/>
          <w:szCs w:val="28"/>
        </w:rPr>
        <w:t xml:space="preserve"> </w:t>
      </w:r>
      <w:r w:rsidR="00B14123" w:rsidRPr="002D5782">
        <w:rPr>
          <w:i/>
          <w:color w:val="000000" w:themeColor="text1"/>
          <w:sz w:val="28"/>
          <w:szCs w:val="28"/>
        </w:rPr>
        <w:t>năm 20</w:t>
      </w:r>
      <w:r w:rsidR="00D47B87" w:rsidRPr="002D5782">
        <w:rPr>
          <w:i/>
          <w:color w:val="000000" w:themeColor="text1"/>
          <w:sz w:val="28"/>
          <w:szCs w:val="28"/>
        </w:rPr>
        <w:t>24</w:t>
      </w:r>
      <w:r w:rsidR="00F17317" w:rsidRPr="002D5782">
        <w:rPr>
          <w:i/>
          <w:color w:val="000000" w:themeColor="text1"/>
          <w:sz w:val="28"/>
          <w:szCs w:val="28"/>
        </w:rPr>
        <w:t>.</w:t>
      </w:r>
    </w:p>
    <w:p w14:paraId="763196A3" w14:textId="65F70BB1" w:rsidR="006D1EA3" w:rsidRPr="002D5782" w:rsidRDefault="006D1EA3" w:rsidP="002D5782">
      <w:pPr>
        <w:jc w:val="center"/>
        <w:rPr>
          <w:b/>
          <w:color w:val="000000" w:themeColor="text1"/>
          <w:sz w:val="28"/>
          <w:szCs w:val="28"/>
        </w:rPr>
      </w:pPr>
      <w:r w:rsidRPr="002D5782">
        <w:rPr>
          <w:b/>
          <w:color w:val="000000" w:themeColor="text1"/>
          <w:sz w:val="28"/>
          <w:szCs w:val="28"/>
        </w:rPr>
        <w:t>QUYẾT ĐỊNH:</w:t>
      </w:r>
    </w:p>
    <w:p w14:paraId="6B539EE8" w14:textId="5F2316CE" w:rsidR="002D5782" w:rsidRDefault="006D1EA3" w:rsidP="002D5782">
      <w:pPr>
        <w:spacing w:after="120" w:line="380" w:lineRule="exact"/>
        <w:ind w:firstLine="720"/>
        <w:jc w:val="both"/>
        <w:rPr>
          <w:color w:val="000000" w:themeColor="text1"/>
          <w:sz w:val="28"/>
          <w:szCs w:val="28"/>
        </w:rPr>
      </w:pPr>
      <w:r w:rsidRPr="00E64B31">
        <w:rPr>
          <w:b/>
          <w:color w:val="000000" w:themeColor="text1"/>
          <w:sz w:val="28"/>
          <w:szCs w:val="28"/>
        </w:rPr>
        <w:lastRenderedPageBreak/>
        <w:t>Điều</w:t>
      </w:r>
      <w:r w:rsidR="00E0490B" w:rsidRPr="00E64B31">
        <w:rPr>
          <w:b/>
          <w:color w:val="000000" w:themeColor="text1"/>
          <w:sz w:val="28"/>
          <w:szCs w:val="28"/>
        </w:rPr>
        <w:t xml:space="preserve"> </w:t>
      </w:r>
      <w:r w:rsidRPr="00E64B31">
        <w:rPr>
          <w:b/>
          <w:color w:val="000000" w:themeColor="text1"/>
          <w:sz w:val="28"/>
          <w:szCs w:val="28"/>
        </w:rPr>
        <w:t>1.</w:t>
      </w:r>
      <w:r w:rsidRPr="002D5782">
        <w:rPr>
          <w:color w:val="000000" w:themeColor="text1"/>
          <w:sz w:val="28"/>
          <w:szCs w:val="28"/>
        </w:rPr>
        <w:t xml:space="preserve"> </w:t>
      </w:r>
      <w:r w:rsidR="00FB2CDD" w:rsidRPr="002D5782">
        <w:rPr>
          <w:color w:val="000000" w:themeColor="text1"/>
          <w:sz w:val="28"/>
          <w:szCs w:val="28"/>
        </w:rPr>
        <w:t xml:space="preserve">Ban hành kèm theo Quyết định này Quy chế quản lý, sử dụng </w:t>
      </w:r>
      <w:r w:rsidR="00C5135B" w:rsidRPr="002D5782">
        <w:rPr>
          <w:color w:val="000000" w:themeColor="text1"/>
          <w:sz w:val="28"/>
          <w:szCs w:val="28"/>
        </w:rPr>
        <w:t xml:space="preserve">Trang </w:t>
      </w:r>
      <w:r w:rsidR="00CF1BF1" w:rsidRPr="002D5782">
        <w:rPr>
          <w:color w:val="000000" w:themeColor="text1"/>
          <w:sz w:val="28"/>
          <w:szCs w:val="28"/>
        </w:rPr>
        <w:t>Công báo</w:t>
      </w:r>
      <w:r w:rsidR="00FB2CDD" w:rsidRPr="002D5782">
        <w:rPr>
          <w:color w:val="000000" w:themeColor="text1"/>
          <w:sz w:val="28"/>
          <w:szCs w:val="28"/>
        </w:rPr>
        <w:t xml:space="preserve"> </w:t>
      </w:r>
      <w:r w:rsidR="00C5135B" w:rsidRPr="002D5782">
        <w:rPr>
          <w:color w:val="000000" w:themeColor="text1"/>
          <w:sz w:val="28"/>
          <w:szCs w:val="28"/>
        </w:rPr>
        <w:t xml:space="preserve">điện tử </w:t>
      </w:r>
      <w:r w:rsidR="00FB2CDD" w:rsidRPr="002D5782">
        <w:rPr>
          <w:color w:val="000000" w:themeColor="text1"/>
          <w:sz w:val="28"/>
          <w:szCs w:val="28"/>
        </w:rPr>
        <w:t>tỉnh Hoà Bình</w:t>
      </w:r>
      <w:r w:rsidR="00BE672A" w:rsidRPr="002D5782">
        <w:rPr>
          <w:color w:val="000000" w:themeColor="text1"/>
          <w:sz w:val="28"/>
          <w:szCs w:val="28"/>
        </w:rPr>
        <w:t>.</w:t>
      </w:r>
    </w:p>
    <w:p w14:paraId="56965061" w14:textId="7B043434" w:rsidR="006D1EA3" w:rsidRPr="002D5782" w:rsidRDefault="006D1EA3" w:rsidP="002D5782">
      <w:pPr>
        <w:spacing w:after="120" w:line="380" w:lineRule="exact"/>
        <w:ind w:firstLine="720"/>
        <w:jc w:val="both"/>
        <w:rPr>
          <w:color w:val="000000" w:themeColor="text1"/>
          <w:sz w:val="28"/>
          <w:szCs w:val="28"/>
        </w:rPr>
      </w:pPr>
      <w:r w:rsidRPr="00E64B31">
        <w:rPr>
          <w:b/>
          <w:color w:val="000000" w:themeColor="text1"/>
          <w:sz w:val="28"/>
          <w:szCs w:val="28"/>
        </w:rPr>
        <w:t>Điều 2.</w:t>
      </w:r>
      <w:r w:rsidRPr="002D5782">
        <w:rPr>
          <w:color w:val="000000" w:themeColor="text1"/>
          <w:sz w:val="28"/>
          <w:szCs w:val="28"/>
        </w:rPr>
        <w:t xml:space="preserve"> </w:t>
      </w:r>
      <w:r w:rsidR="00696517" w:rsidRPr="002D5782">
        <w:rPr>
          <w:color w:val="000000" w:themeColor="text1"/>
          <w:sz w:val="28"/>
          <w:szCs w:val="28"/>
        </w:rPr>
        <w:t xml:space="preserve">Quyết định này có hiệu lực thi hành kể từ ngày </w:t>
      </w:r>
      <w:r w:rsidR="00C23581" w:rsidRPr="002D5782">
        <w:rPr>
          <w:color w:val="000000" w:themeColor="text1"/>
          <w:sz w:val="28"/>
          <w:szCs w:val="28"/>
        </w:rPr>
        <w:t>2</w:t>
      </w:r>
      <w:r w:rsidR="00626555" w:rsidRPr="002D5782">
        <w:rPr>
          <w:color w:val="000000" w:themeColor="text1"/>
          <w:sz w:val="28"/>
          <w:szCs w:val="28"/>
        </w:rPr>
        <w:t>5</w:t>
      </w:r>
      <w:r w:rsidR="00696517" w:rsidRPr="002D5782">
        <w:rPr>
          <w:color w:val="000000" w:themeColor="text1"/>
          <w:sz w:val="28"/>
          <w:szCs w:val="28"/>
        </w:rPr>
        <w:t xml:space="preserve"> tháng </w:t>
      </w:r>
      <w:r w:rsidR="00C23581" w:rsidRPr="002D5782">
        <w:rPr>
          <w:color w:val="000000" w:themeColor="text1"/>
          <w:sz w:val="28"/>
          <w:szCs w:val="28"/>
        </w:rPr>
        <w:t>6</w:t>
      </w:r>
      <w:r w:rsidR="00696517" w:rsidRPr="002D5782">
        <w:rPr>
          <w:color w:val="000000" w:themeColor="text1"/>
          <w:sz w:val="28"/>
          <w:szCs w:val="28"/>
        </w:rPr>
        <w:t xml:space="preserve"> năm 202</w:t>
      </w:r>
      <w:r w:rsidR="00FB2CDD" w:rsidRPr="002D5782">
        <w:rPr>
          <w:color w:val="000000" w:themeColor="text1"/>
          <w:sz w:val="28"/>
          <w:szCs w:val="28"/>
        </w:rPr>
        <w:t>4</w:t>
      </w:r>
      <w:r w:rsidR="00696517" w:rsidRPr="002D5782">
        <w:rPr>
          <w:color w:val="000000" w:themeColor="text1"/>
          <w:sz w:val="28"/>
          <w:szCs w:val="28"/>
        </w:rPr>
        <w:t xml:space="preserve"> và thay thế</w:t>
      </w:r>
      <w:r w:rsidRPr="002D5782">
        <w:rPr>
          <w:color w:val="000000" w:themeColor="text1"/>
          <w:sz w:val="28"/>
          <w:szCs w:val="28"/>
        </w:rPr>
        <w:t xml:space="preserve"> </w:t>
      </w:r>
      <w:r w:rsidR="00FB2CDD" w:rsidRPr="002D5782">
        <w:rPr>
          <w:color w:val="000000" w:themeColor="text1"/>
          <w:sz w:val="28"/>
          <w:szCs w:val="28"/>
        </w:rPr>
        <w:t>Quyết định số 38/2009/QĐ-UBND ngày 17</w:t>
      </w:r>
      <w:r w:rsidR="002A679B" w:rsidRPr="002D5782">
        <w:rPr>
          <w:color w:val="000000" w:themeColor="text1"/>
          <w:sz w:val="28"/>
          <w:szCs w:val="28"/>
        </w:rPr>
        <w:t xml:space="preserve"> tháng </w:t>
      </w:r>
      <w:r w:rsidR="00FB2CDD" w:rsidRPr="002D5782">
        <w:rPr>
          <w:color w:val="000000" w:themeColor="text1"/>
          <w:sz w:val="28"/>
          <w:szCs w:val="28"/>
        </w:rPr>
        <w:t>12</w:t>
      </w:r>
      <w:r w:rsidR="002A679B" w:rsidRPr="002D5782">
        <w:rPr>
          <w:color w:val="000000" w:themeColor="text1"/>
          <w:sz w:val="28"/>
          <w:szCs w:val="28"/>
        </w:rPr>
        <w:t xml:space="preserve"> năm </w:t>
      </w:r>
      <w:r w:rsidR="00FB2CDD" w:rsidRPr="002D5782">
        <w:rPr>
          <w:color w:val="000000" w:themeColor="text1"/>
          <w:sz w:val="28"/>
          <w:szCs w:val="28"/>
        </w:rPr>
        <w:t>2009 c</w:t>
      </w:r>
      <w:r w:rsidR="00790369" w:rsidRPr="002D5782">
        <w:rPr>
          <w:color w:val="000000" w:themeColor="text1"/>
          <w:sz w:val="28"/>
          <w:szCs w:val="28"/>
        </w:rPr>
        <w:t xml:space="preserve">ủa Ủy ban nhân </w:t>
      </w:r>
      <w:r w:rsidR="007A3699" w:rsidRPr="002D5782">
        <w:rPr>
          <w:color w:val="000000" w:themeColor="text1"/>
          <w:sz w:val="28"/>
          <w:szCs w:val="28"/>
        </w:rPr>
        <w:t>dân tỉnh ban hành Q</w:t>
      </w:r>
      <w:r w:rsidR="00790369" w:rsidRPr="002D5782">
        <w:rPr>
          <w:color w:val="000000" w:themeColor="text1"/>
          <w:sz w:val="28"/>
          <w:szCs w:val="28"/>
        </w:rPr>
        <w:t>uy chế quản lý, sử dụng Trang Công báo điện tử tỉnh Hòa Bình.</w:t>
      </w:r>
    </w:p>
    <w:p w14:paraId="5F9675FF" w14:textId="3F48AC1B" w:rsidR="006D1EA3" w:rsidRPr="002D5782" w:rsidRDefault="006D1EA3" w:rsidP="002D5782">
      <w:pPr>
        <w:spacing w:after="120" w:line="380" w:lineRule="exact"/>
        <w:ind w:firstLine="720"/>
        <w:jc w:val="both"/>
        <w:rPr>
          <w:color w:val="000000" w:themeColor="text1"/>
          <w:sz w:val="28"/>
          <w:szCs w:val="28"/>
        </w:rPr>
      </w:pPr>
      <w:r w:rsidRPr="00E64B31">
        <w:rPr>
          <w:b/>
          <w:color w:val="000000" w:themeColor="text1"/>
          <w:sz w:val="28"/>
          <w:szCs w:val="28"/>
        </w:rPr>
        <w:t>Điều 3.</w:t>
      </w:r>
      <w:r w:rsidRPr="002D5782">
        <w:rPr>
          <w:color w:val="000000" w:themeColor="text1"/>
          <w:sz w:val="28"/>
          <w:szCs w:val="28"/>
        </w:rPr>
        <w:t xml:space="preserve"> </w:t>
      </w:r>
      <w:r w:rsidR="00EF2185" w:rsidRPr="002D5782">
        <w:rPr>
          <w:color w:val="000000" w:themeColor="text1"/>
          <w:sz w:val="28"/>
          <w:szCs w:val="28"/>
        </w:rPr>
        <w:t>Chánh Văn phòng Ủy</w:t>
      </w:r>
      <w:r w:rsidRPr="002D5782">
        <w:rPr>
          <w:color w:val="000000" w:themeColor="text1"/>
          <w:sz w:val="28"/>
          <w:szCs w:val="28"/>
        </w:rPr>
        <w:t xml:space="preserve"> ban nhân dân tỉnh, Giám đốc các Sở, Thủ tr</w:t>
      </w:r>
      <w:r w:rsidR="00EF2185" w:rsidRPr="002D5782">
        <w:rPr>
          <w:color w:val="000000" w:themeColor="text1"/>
          <w:sz w:val="28"/>
          <w:szCs w:val="28"/>
        </w:rPr>
        <w:t>ưởng các Ban, N</w:t>
      </w:r>
      <w:r w:rsidR="00412E02" w:rsidRPr="002D5782">
        <w:rPr>
          <w:color w:val="000000" w:themeColor="text1"/>
          <w:sz w:val="28"/>
          <w:szCs w:val="28"/>
        </w:rPr>
        <w:t>gành, Chủ tịch Ủy</w:t>
      </w:r>
      <w:r w:rsidRPr="002D5782">
        <w:rPr>
          <w:color w:val="000000" w:themeColor="text1"/>
          <w:sz w:val="28"/>
          <w:szCs w:val="28"/>
        </w:rPr>
        <w:t xml:space="preserve"> ba</w:t>
      </w:r>
      <w:r w:rsidR="000A2A00" w:rsidRPr="002D5782">
        <w:rPr>
          <w:color w:val="000000" w:themeColor="text1"/>
          <w:sz w:val="28"/>
          <w:szCs w:val="28"/>
        </w:rPr>
        <w:t>n nhân dân các huyện, thành phố</w:t>
      </w:r>
      <w:r w:rsidR="009D4C27" w:rsidRPr="002D5782">
        <w:rPr>
          <w:color w:val="000000" w:themeColor="text1"/>
          <w:sz w:val="28"/>
          <w:szCs w:val="28"/>
        </w:rPr>
        <w:t xml:space="preserve"> và </w:t>
      </w:r>
      <w:r w:rsidR="000A2A00" w:rsidRPr="002D5782">
        <w:rPr>
          <w:color w:val="000000" w:themeColor="text1"/>
          <w:sz w:val="28"/>
          <w:szCs w:val="28"/>
        </w:rPr>
        <w:t xml:space="preserve">các tổ chức, cá nhân </w:t>
      </w:r>
      <w:r w:rsidR="009D4C27" w:rsidRPr="002D5782">
        <w:rPr>
          <w:color w:val="000000" w:themeColor="text1"/>
          <w:sz w:val="28"/>
          <w:szCs w:val="28"/>
        </w:rPr>
        <w:t>có liên quan</w:t>
      </w:r>
      <w:r w:rsidR="000A2A00" w:rsidRPr="002D5782">
        <w:rPr>
          <w:color w:val="000000" w:themeColor="text1"/>
          <w:sz w:val="28"/>
          <w:szCs w:val="28"/>
        </w:rPr>
        <w:t xml:space="preserve"> chịu trách nhiệm thi hành Quyết định này</w:t>
      </w:r>
      <w:r w:rsidRPr="002D5782">
        <w:rPr>
          <w:color w:val="000000" w:themeColor="text1"/>
          <w:sz w:val="28"/>
          <w:szCs w:val="28"/>
        </w:rPr>
        <w:t>./.</w:t>
      </w:r>
    </w:p>
    <w:p w14:paraId="43E555DF" w14:textId="77777777" w:rsidR="00093CBD" w:rsidRPr="00C23581" w:rsidRDefault="00093CBD" w:rsidP="00C14BB7">
      <w:pPr>
        <w:spacing w:before="120" w:after="60"/>
        <w:ind w:firstLine="567"/>
        <w:jc w:val="both"/>
        <w:rPr>
          <w:color w:val="000000" w:themeColor="text1"/>
          <w:sz w:val="28"/>
          <w:szCs w:val="28"/>
          <w:lang w:val="nl-NL"/>
        </w:rPr>
      </w:pPr>
    </w:p>
    <w:tbl>
      <w:tblPr>
        <w:tblStyle w:val="TableGrid"/>
        <w:tblW w:w="9356" w:type="dxa"/>
        <w:tblLook w:val="01E0" w:firstRow="1" w:lastRow="1" w:firstColumn="1" w:lastColumn="1" w:noHBand="0" w:noVBand="0"/>
      </w:tblPr>
      <w:tblGrid>
        <w:gridCol w:w="4962"/>
        <w:gridCol w:w="4394"/>
      </w:tblGrid>
      <w:tr w:rsidR="00093CBD" w:rsidRPr="00C23581" w14:paraId="01AC8EBA" w14:textId="77777777" w:rsidTr="00140808">
        <w:trPr>
          <w:trHeight w:val="3010"/>
        </w:trPr>
        <w:tc>
          <w:tcPr>
            <w:tcW w:w="4962" w:type="dxa"/>
            <w:tcBorders>
              <w:top w:val="nil"/>
              <w:left w:val="nil"/>
              <w:bottom w:val="nil"/>
              <w:right w:val="nil"/>
            </w:tcBorders>
          </w:tcPr>
          <w:p w14:paraId="14EF77C9" w14:textId="77777777" w:rsidR="00093CBD" w:rsidRPr="00C23581" w:rsidRDefault="00093CBD" w:rsidP="00412E02">
            <w:pPr>
              <w:ind w:hanging="108"/>
              <w:rPr>
                <w:b/>
                <w:i/>
                <w:color w:val="000000" w:themeColor="text1"/>
                <w:lang w:val="nl-NL"/>
              </w:rPr>
            </w:pPr>
            <w:r w:rsidRPr="00C23581">
              <w:rPr>
                <w:b/>
                <w:i/>
                <w:color w:val="000000" w:themeColor="text1"/>
                <w:lang w:val="nl-NL"/>
              </w:rPr>
              <w:t>Nơi nhận</w:t>
            </w:r>
          </w:p>
          <w:p w14:paraId="41D30A80" w14:textId="58FB1D8C" w:rsidR="00093CBD" w:rsidRPr="00C23581" w:rsidRDefault="006366DC" w:rsidP="00412E02">
            <w:pPr>
              <w:ind w:hanging="108"/>
              <w:rPr>
                <w:color w:val="000000" w:themeColor="text1"/>
                <w:sz w:val="22"/>
                <w:szCs w:val="22"/>
                <w:lang w:val="nl-NL"/>
              </w:rPr>
            </w:pPr>
            <w:r>
              <w:rPr>
                <w:color w:val="000000" w:themeColor="text1"/>
                <w:sz w:val="22"/>
                <w:szCs w:val="22"/>
                <w:lang w:val="nl-NL"/>
              </w:rPr>
              <w:t>- Như Đ</w:t>
            </w:r>
            <w:r w:rsidR="00093CBD" w:rsidRPr="00C23581">
              <w:rPr>
                <w:color w:val="000000" w:themeColor="text1"/>
                <w:sz w:val="22"/>
                <w:szCs w:val="22"/>
                <w:lang w:val="nl-NL"/>
              </w:rPr>
              <w:t>iều 3;</w:t>
            </w:r>
          </w:p>
          <w:p w14:paraId="584697FB" w14:textId="77777777" w:rsidR="00093CBD" w:rsidRPr="00C23581" w:rsidRDefault="00093CBD" w:rsidP="00412E02">
            <w:pPr>
              <w:ind w:hanging="108"/>
              <w:rPr>
                <w:color w:val="000000" w:themeColor="text1"/>
                <w:sz w:val="22"/>
                <w:szCs w:val="22"/>
                <w:lang w:val="nl-NL"/>
              </w:rPr>
            </w:pPr>
            <w:r w:rsidRPr="00C23581">
              <w:rPr>
                <w:color w:val="000000" w:themeColor="text1"/>
                <w:sz w:val="22"/>
                <w:szCs w:val="22"/>
                <w:lang w:val="nl-NL"/>
              </w:rPr>
              <w:t>- Văn phòng Chính phủ;</w:t>
            </w:r>
          </w:p>
          <w:p w14:paraId="27415CF7" w14:textId="20F3D81B" w:rsidR="00093CBD" w:rsidRDefault="00093CBD" w:rsidP="00412E02">
            <w:pPr>
              <w:shd w:val="clear" w:color="auto" w:fill="FFFFFF"/>
              <w:ind w:hanging="108"/>
              <w:textAlignment w:val="baseline"/>
              <w:rPr>
                <w:color w:val="000000" w:themeColor="text1"/>
                <w:sz w:val="22"/>
                <w:lang w:val="vi-VN" w:eastAsia="vi-VN"/>
              </w:rPr>
            </w:pPr>
            <w:r w:rsidRPr="00C23581">
              <w:rPr>
                <w:color w:val="000000" w:themeColor="text1"/>
                <w:sz w:val="22"/>
                <w:lang w:val="vi-VN" w:eastAsia="vi-VN"/>
              </w:rPr>
              <w:t>- Cục Kiểm tra văn bản QPPL</w:t>
            </w:r>
            <w:r w:rsidR="00894C34">
              <w:rPr>
                <w:color w:val="000000" w:themeColor="text1"/>
                <w:sz w:val="22"/>
                <w:lang w:eastAsia="vi-VN"/>
              </w:rPr>
              <w:t xml:space="preserve"> </w:t>
            </w:r>
            <w:r w:rsidRPr="00C23581">
              <w:rPr>
                <w:color w:val="000000" w:themeColor="text1"/>
                <w:sz w:val="22"/>
                <w:lang w:val="nl-NL" w:eastAsia="vi-VN"/>
              </w:rPr>
              <w:t>-</w:t>
            </w:r>
            <w:r w:rsidR="00894C34">
              <w:rPr>
                <w:color w:val="000000" w:themeColor="text1"/>
                <w:sz w:val="22"/>
                <w:lang w:val="nl-NL" w:eastAsia="vi-VN"/>
              </w:rPr>
              <w:t xml:space="preserve"> </w:t>
            </w:r>
            <w:r w:rsidRPr="00C23581">
              <w:rPr>
                <w:color w:val="000000" w:themeColor="text1"/>
                <w:sz w:val="22"/>
                <w:lang w:val="vi-VN" w:eastAsia="vi-VN"/>
              </w:rPr>
              <w:t>Bộ Tư pháp;</w:t>
            </w:r>
          </w:p>
          <w:p w14:paraId="45B6522F" w14:textId="10DD4C16" w:rsidR="002A679B" w:rsidRPr="002A679B" w:rsidRDefault="002A679B" w:rsidP="00412E02">
            <w:pPr>
              <w:shd w:val="clear" w:color="auto" w:fill="FFFFFF"/>
              <w:ind w:hanging="108"/>
              <w:textAlignment w:val="baseline"/>
              <w:rPr>
                <w:color w:val="000000" w:themeColor="text1"/>
                <w:lang w:eastAsia="vi-VN"/>
              </w:rPr>
            </w:pPr>
            <w:r>
              <w:rPr>
                <w:color w:val="000000" w:themeColor="text1"/>
                <w:sz w:val="22"/>
                <w:lang w:eastAsia="vi-VN"/>
              </w:rPr>
              <w:t>- Thường trực Tỉnh ủy;</w:t>
            </w:r>
          </w:p>
          <w:p w14:paraId="11982EF9" w14:textId="77777777" w:rsidR="00093CBD" w:rsidRPr="00C23581" w:rsidRDefault="00093CBD" w:rsidP="00412E02">
            <w:pPr>
              <w:shd w:val="clear" w:color="auto" w:fill="FFFFFF"/>
              <w:ind w:hanging="108"/>
              <w:jc w:val="both"/>
              <w:textAlignment w:val="baseline"/>
              <w:rPr>
                <w:color w:val="000000" w:themeColor="text1"/>
                <w:sz w:val="22"/>
                <w:lang w:val="vi-VN" w:eastAsia="vi-VN"/>
              </w:rPr>
            </w:pPr>
            <w:r w:rsidRPr="00C23581">
              <w:rPr>
                <w:color w:val="000000" w:themeColor="text1"/>
                <w:sz w:val="22"/>
                <w:lang w:val="vi-VN" w:eastAsia="vi-VN"/>
              </w:rPr>
              <w:t>- Thường trực HĐND tỉnh;</w:t>
            </w:r>
          </w:p>
          <w:p w14:paraId="164EC5A0" w14:textId="09D385C1" w:rsidR="00093CBD" w:rsidRDefault="00093CBD" w:rsidP="00412E02">
            <w:pPr>
              <w:shd w:val="clear" w:color="auto" w:fill="FFFFFF"/>
              <w:ind w:hanging="108"/>
              <w:jc w:val="both"/>
              <w:textAlignment w:val="baseline"/>
              <w:rPr>
                <w:color w:val="000000" w:themeColor="text1"/>
                <w:sz w:val="22"/>
                <w:lang w:val="vi-VN" w:eastAsia="vi-VN"/>
              </w:rPr>
            </w:pPr>
            <w:r w:rsidRPr="00C23581">
              <w:rPr>
                <w:color w:val="000000" w:themeColor="text1"/>
                <w:sz w:val="22"/>
                <w:lang w:val="vi-VN" w:eastAsia="vi-VN"/>
              </w:rPr>
              <w:t>- Các Ban của HĐND tỉnh;</w:t>
            </w:r>
          </w:p>
          <w:p w14:paraId="12BEEA86" w14:textId="1C791B79" w:rsidR="00A70EBE" w:rsidRDefault="00A70EBE" w:rsidP="00A70EBE">
            <w:pPr>
              <w:shd w:val="clear" w:color="auto" w:fill="FFFFFF"/>
              <w:ind w:hanging="108"/>
              <w:jc w:val="both"/>
              <w:textAlignment w:val="baseline"/>
              <w:rPr>
                <w:color w:val="000000" w:themeColor="text1"/>
                <w:sz w:val="22"/>
                <w:lang w:val="vi-VN" w:eastAsia="vi-VN"/>
              </w:rPr>
            </w:pPr>
            <w:r w:rsidRPr="00C23581">
              <w:rPr>
                <w:color w:val="000000" w:themeColor="text1"/>
                <w:sz w:val="22"/>
                <w:lang w:val="vi-VN" w:eastAsia="vi-VN"/>
              </w:rPr>
              <w:t xml:space="preserve">- </w:t>
            </w:r>
            <w:r>
              <w:rPr>
                <w:color w:val="000000" w:themeColor="text1"/>
                <w:sz w:val="22"/>
                <w:lang w:eastAsia="vi-VN"/>
              </w:rPr>
              <w:t xml:space="preserve">Các </w:t>
            </w:r>
            <w:r w:rsidRPr="00C23581">
              <w:rPr>
                <w:color w:val="000000" w:themeColor="text1"/>
                <w:sz w:val="22"/>
                <w:lang w:val="vi-VN" w:eastAsia="vi-VN"/>
              </w:rPr>
              <w:t>Đại biểu HĐND tỉnh;</w:t>
            </w:r>
          </w:p>
          <w:p w14:paraId="518F8612" w14:textId="55CC8BCB" w:rsidR="00A70EBE" w:rsidRPr="00A70EBE" w:rsidRDefault="00A70EBE" w:rsidP="00A70EBE">
            <w:pPr>
              <w:shd w:val="clear" w:color="auto" w:fill="FFFFFF"/>
              <w:ind w:hanging="108"/>
              <w:jc w:val="both"/>
              <w:textAlignment w:val="baseline"/>
              <w:rPr>
                <w:color w:val="000000" w:themeColor="text1"/>
                <w:sz w:val="22"/>
                <w:lang w:val="vi-VN" w:eastAsia="vi-VN"/>
              </w:rPr>
            </w:pPr>
            <w:r w:rsidRPr="00C23581">
              <w:rPr>
                <w:color w:val="000000" w:themeColor="text1"/>
                <w:sz w:val="22"/>
                <w:lang w:val="vi-VN" w:eastAsia="vi-VN"/>
              </w:rPr>
              <w:t xml:space="preserve">- </w:t>
            </w:r>
            <w:r w:rsidRPr="00C23581">
              <w:rPr>
                <w:color w:val="000000" w:themeColor="text1"/>
                <w:sz w:val="22"/>
                <w:lang w:eastAsia="vi-VN"/>
              </w:rPr>
              <w:t>Văn phòng Đoàn ĐBQH&amp;HĐND</w:t>
            </w:r>
            <w:r w:rsidRPr="00C23581">
              <w:rPr>
                <w:color w:val="000000" w:themeColor="text1"/>
                <w:sz w:val="22"/>
                <w:lang w:val="vi-VN" w:eastAsia="vi-VN"/>
              </w:rPr>
              <w:t xml:space="preserve"> tỉnh;</w:t>
            </w:r>
          </w:p>
          <w:p w14:paraId="7C38735B" w14:textId="350D7201" w:rsidR="00A70EBE" w:rsidRPr="00A70EBE" w:rsidRDefault="00A70EBE" w:rsidP="00A70EBE">
            <w:pPr>
              <w:shd w:val="clear" w:color="auto" w:fill="FFFFFF"/>
              <w:ind w:hanging="108"/>
              <w:jc w:val="both"/>
              <w:textAlignment w:val="baseline"/>
              <w:rPr>
                <w:color w:val="000000" w:themeColor="text1"/>
                <w:sz w:val="22"/>
                <w:lang w:val="vi-VN" w:eastAsia="vi-VN"/>
              </w:rPr>
            </w:pPr>
            <w:r w:rsidRPr="00C23581">
              <w:rPr>
                <w:color w:val="000000" w:themeColor="text1"/>
                <w:sz w:val="22"/>
                <w:lang w:val="vi-VN" w:eastAsia="vi-VN"/>
              </w:rPr>
              <w:t>- Chủ tịch, các Phó Chủ tịch UBND tỉnh;</w:t>
            </w:r>
          </w:p>
          <w:p w14:paraId="2ACC8162" w14:textId="53C3B510" w:rsidR="00093CBD" w:rsidRDefault="00093CBD" w:rsidP="00412E02">
            <w:pPr>
              <w:shd w:val="clear" w:color="auto" w:fill="FFFFFF"/>
              <w:ind w:hanging="108"/>
              <w:jc w:val="both"/>
              <w:textAlignment w:val="baseline"/>
              <w:rPr>
                <w:color w:val="000000" w:themeColor="text1"/>
                <w:sz w:val="22"/>
                <w:lang w:val="vi-VN" w:eastAsia="vi-VN"/>
              </w:rPr>
            </w:pPr>
            <w:r w:rsidRPr="00C23581">
              <w:rPr>
                <w:color w:val="000000" w:themeColor="text1"/>
                <w:sz w:val="22"/>
                <w:lang w:val="vi-VN" w:eastAsia="vi-VN"/>
              </w:rPr>
              <w:t xml:space="preserve">- Ủy ban MTTQVN và </w:t>
            </w:r>
            <w:r w:rsidR="006366DC">
              <w:rPr>
                <w:color w:val="000000" w:themeColor="text1"/>
                <w:sz w:val="22"/>
                <w:lang w:eastAsia="vi-VN"/>
              </w:rPr>
              <w:t>tổ chức chính trị - xã hội tỉnh</w:t>
            </w:r>
            <w:r w:rsidRPr="00C23581">
              <w:rPr>
                <w:color w:val="000000" w:themeColor="text1"/>
                <w:sz w:val="22"/>
                <w:lang w:val="vi-VN" w:eastAsia="vi-VN"/>
              </w:rPr>
              <w:t>;</w:t>
            </w:r>
          </w:p>
          <w:p w14:paraId="524B6A92" w14:textId="383E1093" w:rsidR="002A679B" w:rsidRPr="002A679B" w:rsidRDefault="002A679B" w:rsidP="00412E02">
            <w:pPr>
              <w:shd w:val="clear" w:color="auto" w:fill="FFFFFF"/>
              <w:ind w:hanging="108"/>
              <w:jc w:val="both"/>
              <w:textAlignment w:val="baseline"/>
              <w:rPr>
                <w:color w:val="000000" w:themeColor="text1"/>
                <w:lang w:eastAsia="vi-VN"/>
              </w:rPr>
            </w:pPr>
            <w:r>
              <w:rPr>
                <w:color w:val="000000" w:themeColor="text1"/>
                <w:sz w:val="22"/>
                <w:lang w:eastAsia="vi-VN"/>
              </w:rPr>
              <w:t>- Các sở, ban, ngành tỉnh;</w:t>
            </w:r>
          </w:p>
          <w:p w14:paraId="5E6578AE" w14:textId="72582FC1" w:rsidR="00093CBD" w:rsidRDefault="00093CBD" w:rsidP="00412E02">
            <w:pPr>
              <w:shd w:val="clear" w:color="auto" w:fill="FFFFFF"/>
              <w:ind w:hanging="108"/>
              <w:jc w:val="both"/>
              <w:textAlignment w:val="baseline"/>
              <w:rPr>
                <w:color w:val="000000" w:themeColor="text1"/>
                <w:sz w:val="22"/>
                <w:lang w:eastAsia="vi-VN"/>
              </w:rPr>
            </w:pPr>
            <w:r w:rsidRPr="00C23581">
              <w:rPr>
                <w:color w:val="000000" w:themeColor="text1"/>
                <w:sz w:val="22"/>
                <w:lang w:eastAsia="vi-VN"/>
              </w:rPr>
              <w:t>- HĐND</w:t>
            </w:r>
            <w:r w:rsidR="00412E02">
              <w:rPr>
                <w:color w:val="000000" w:themeColor="text1"/>
                <w:sz w:val="22"/>
                <w:lang w:eastAsia="vi-VN"/>
              </w:rPr>
              <w:t>, UBND</w:t>
            </w:r>
            <w:r w:rsidRPr="00C23581">
              <w:rPr>
                <w:color w:val="000000" w:themeColor="text1"/>
                <w:sz w:val="22"/>
                <w:lang w:eastAsia="vi-VN"/>
              </w:rPr>
              <w:t xml:space="preserve"> các huyện, thành phố;</w:t>
            </w:r>
          </w:p>
          <w:p w14:paraId="0C1110A2" w14:textId="51B221B8" w:rsidR="00412E02" w:rsidRPr="00412E02" w:rsidRDefault="00412E02" w:rsidP="00412E02">
            <w:pPr>
              <w:shd w:val="clear" w:color="auto" w:fill="FFFFFF"/>
              <w:ind w:hanging="108"/>
              <w:jc w:val="both"/>
              <w:textAlignment w:val="baseline"/>
              <w:rPr>
                <w:color w:val="000000" w:themeColor="text1"/>
                <w:sz w:val="22"/>
                <w:lang w:val="vi-VN" w:eastAsia="vi-VN"/>
              </w:rPr>
            </w:pPr>
            <w:r w:rsidRPr="00C23581">
              <w:rPr>
                <w:color w:val="000000" w:themeColor="text1"/>
                <w:sz w:val="22"/>
                <w:lang w:val="vi-VN" w:eastAsia="vi-VN"/>
              </w:rPr>
              <w:t>- Chánh VP, các Phó CVP</w:t>
            </w:r>
            <w:r w:rsidRPr="00C23581">
              <w:rPr>
                <w:color w:val="000000" w:themeColor="text1"/>
                <w:sz w:val="22"/>
                <w:lang w:eastAsia="vi-VN"/>
              </w:rPr>
              <w:t xml:space="preserve"> </w:t>
            </w:r>
            <w:r w:rsidRPr="00C23581">
              <w:rPr>
                <w:color w:val="000000" w:themeColor="text1"/>
                <w:sz w:val="22"/>
                <w:lang w:val="vi-VN" w:eastAsia="vi-VN"/>
              </w:rPr>
              <w:t>UBND tỉnh;</w:t>
            </w:r>
          </w:p>
          <w:p w14:paraId="75D38F04" w14:textId="77777777" w:rsidR="00093CBD" w:rsidRPr="00C23581" w:rsidRDefault="00093CBD" w:rsidP="00412E02">
            <w:pPr>
              <w:shd w:val="clear" w:color="auto" w:fill="FFFFFF"/>
              <w:ind w:hanging="108"/>
              <w:jc w:val="both"/>
              <w:textAlignment w:val="baseline"/>
              <w:rPr>
                <w:color w:val="000000" w:themeColor="text1"/>
                <w:lang w:val="vi-VN" w:eastAsia="vi-VN"/>
              </w:rPr>
            </w:pPr>
            <w:r w:rsidRPr="00C23581">
              <w:rPr>
                <w:color w:val="000000" w:themeColor="text1"/>
                <w:sz w:val="22"/>
                <w:lang w:val="vi-VN" w:eastAsia="vi-VN"/>
              </w:rPr>
              <w:t>- Cổng Thông tin điện tử tỉnh;</w:t>
            </w:r>
          </w:p>
          <w:p w14:paraId="50227B32" w14:textId="7C64B5E7" w:rsidR="00093CBD" w:rsidRPr="00C23581" w:rsidRDefault="00093CBD" w:rsidP="00412E02">
            <w:pPr>
              <w:shd w:val="clear" w:color="auto" w:fill="FFFFFF"/>
              <w:ind w:hanging="108"/>
              <w:jc w:val="both"/>
              <w:textAlignment w:val="baseline"/>
              <w:rPr>
                <w:color w:val="000000" w:themeColor="text1"/>
                <w:lang w:eastAsia="vi-VN"/>
              </w:rPr>
            </w:pPr>
            <w:r w:rsidRPr="00C23581">
              <w:rPr>
                <w:color w:val="000000" w:themeColor="text1"/>
                <w:sz w:val="22"/>
                <w:lang w:eastAsia="vi-VN"/>
              </w:rPr>
              <w:t xml:space="preserve">- </w:t>
            </w:r>
            <w:r w:rsidR="002A679B">
              <w:rPr>
                <w:color w:val="000000" w:themeColor="text1"/>
                <w:sz w:val="22"/>
                <w:lang w:eastAsia="vi-VN"/>
              </w:rPr>
              <w:t xml:space="preserve">Trung tâm tin học và </w:t>
            </w:r>
            <w:r w:rsidRPr="00C23581">
              <w:rPr>
                <w:color w:val="000000" w:themeColor="text1"/>
                <w:sz w:val="22"/>
                <w:lang w:eastAsia="vi-VN"/>
              </w:rPr>
              <w:t>Công báo</w:t>
            </w:r>
            <w:r w:rsidR="00894C34">
              <w:rPr>
                <w:color w:val="000000" w:themeColor="text1"/>
                <w:sz w:val="22"/>
                <w:lang w:eastAsia="vi-VN"/>
              </w:rPr>
              <w:t xml:space="preserve"> tỉnh</w:t>
            </w:r>
            <w:r w:rsidRPr="00C23581">
              <w:rPr>
                <w:color w:val="000000" w:themeColor="text1"/>
                <w:sz w:val="22"/>
                <w:lang w:eastAsia="vi-VN"/>
              </w:rPr>
              <w:t>;</w:t>
            </w:r>
          </w:p>
          <w:p w14:paraId="55DD18FC" w14:textId="577C866B" w:rsidR="00093CBD" w:rsidRPr="00C23581" w:rsidRDefault="00093CBD" w:rsidP="00412E02">
            <w:pPr>
              <w:ind w:hanging="108"/>
              <w:rPr>
                <w:color w:val="000000" w:themeColor="text1"/>
                <w:highlight w:val="yellow"/>
              </w:rPr>
            </w:pPr>
            <w:r w:rsidRPr="00C23581">
              <w:rPr>
                <w:color w:val="000000" w:themeColor="text1"/>
                <w:sz w:val="22"/>
                <w:lang w:val="vi-VN" w:eastAsia="vi-VN"/>
              </w:rPr>
              <w:t xml:space="preserve">- Lưu: VT, </w:t>
            </w:r>
            <w:r w:rsidR="00412E02">
              <w:rPr>
                <w:color w:val="000000" w:themeColor="text1"/>
                <w:sz w:val="22"/>
                <w:lang w:eastAsia="vi-VN"/>
              </w:rPr>
              <w:t>NVK (BC).</w:t>
            </w:r>
          </w:p>
        </w:tc>
        <w:tc>
          <w:tcPr>
            <w:tcW w:w="4394" w:type="dxa"/>
            <w:tcBorders>
              <w:top w:val="nil"/>
              <w:left w:val="nil"/>
              <w:bottom w:val="nil"/>
              <w:right w:val="nil"/>
            </w:tcBorders>
          </w:tcPr>
          <w:p w14:paraId="1E146400" w14:textId="77777777" w:rsidR="00093CBD" w:rsidRPr="00C23581" w:rsidRDefault="00093CBD" w:rsidP="00140808">
            <w:pPr>
              <w:ind w:firstLine="567"/>
              <w:jc w:val="center"/>
              <w:rPr>
                <w:b/>
                <w:color w:val="000000" w:themeColor="text1"/>
                <w:sz w:val="28"/>
                <w:szCs w:val="28"/>
                <w:lang w:val="nl-NL"/>
              </w:rPr>
            </w:pPr>
            <w:r w:rsidRPr="00C23581">
              <w:rPr>
                <w:b/>
                <w:color w:val="000000" w:themeColor="text1"/>
                <w:sz w:val="28"/>
                <w:szCs w:val="28"/>
                <w:lang w:val="nl-NL"/>
              </w:rPr>
              <w:t>TM. ỦY BAN NHÂN DÂN</w:t>
            </w:r>
          </w:p>
          <w:p w14:paraId="0F4D0F6C" w14:textId="64DB03E4" w:rsidR="00093CBD" w:rsidRDefault="00EF2185" w:rsidP="00140808">
            <w:pPr>
              <w:ind w:firstLine="567"/>
              <w:jc w:val="center"/>
              <w:rPr>
                <w:b/>
                <w:color w:val="000000" w:themeColor="text1"/>
                <w:sz w:val="28"/>
                <w:szCs w:val="28"/>
                <w:lang w:val="nl-NL"/>
              </w:rPr>
            </w:pPr>
            <w:r>
              <w:rPr>
                <w:b/>
                <w:color w:val="000000" w:themeColor="text1"/>
                <w:sz w:val="28"/>
                <w:szCs w:val="28"/>
                <w:lang w:val="nl-NL"/>
              </w:rPr>
              <w:t xml:space="preserve">KT. </w:t>
            </w:r>
            <w:r w:rsidR="00093CBD" w:rsidRPr="00C23581">
              <w:rPr>
                <w:b/>
                <w:color w:val="000000" w:themeColor="text1"/>
                <w:sz w:val="28"/>
                <w:szCs w:val="28"/>
                <w:lang w:val="nl-NL"/>
              </w:rPr>
              <w:t>CHỦ TỊCH</w:t>
            </w:r>
          </w:p>
          <w:p w14:paraId="41312CD3" w14:textId="61B288C1" w:rsidR="00EF2185" w:rsidRPr="00C23581" w:rsidRDefault="00EF2185" w:rsidP="00140808">
            <w:pPr>
              <w:ind w:firstLine="567"/>
              <w:jc w:val="center"/>
              <w:rPr>
                <w:b/>
                <w:color w:val="000000" w:themeColor="text1"/>
                <w:sz w:val="28"/>
                <w:szCs w:val="28"/>
                <w:lang w:val="nl-NL"/>
              </w:rPr>
            </w:pPr>
            <w:r>
              <w:rPr>
                <w:b/>
                <w:color w:val="000000" w:themeColor="text1"/>
                <w:sz w:val="28"/>
                <w:szCs w:val="28"/>
                <w:lang w:val="nl-NL"/>
              </w:rPr>
              <w:t>PHÓ CHỦ TỊCH</w:t>
            </w:r>
          </w:p>
          <w:p w14:paraId="7712AC69" w14:textId="5C976281" w:rsidR="00093CBD" w:rsidRPr="00AE4B57" w:rsidRDefault="00AE4B57" w:rsidP="00AE4B57">
            <w:pPr>
              <w:jc w:val="center"/>
              <w:rPr>
                <w:color w:val="000000" w:themeColor="text1"/>
                <w:sz w:val="28"/>
                <w:szCs w:val="28"/>
                <w:lang w:val="nl-NL"/>
              </w:rPr>
            </w:pPr>
            <w:r w:rsidRPr="00AE4B57">
              <w:rPr>
                <w:color w:val="000000" w:themeColor="text1"/>
                <w:sz w:val="28"/>
                <w:szCs w:val="28"/>
                <w:lang w:val="nl-NL"/>
              </w:rPr>
              <w:t>Đã ký</w:t>
            </w:r>
          </w:p>
          <w:p w14:paraId="226D2D09" w14:textId="77777777" w:rsidR="00093CBD" w:rsidRPr="00C23581" w:rsidRDefault="00093CBD" w:rsidP="00140808">
            <w:pPr>
              <w:ind w:firstLine="567"/>
              <w:jc w:val="center"/>
              <w:rPr>
                <w:b/>
                <w:color w:val="000000" w:themeColor="text1"/>
                <w:sz w:val="30"/>
                <w:lang w:val="nl-NL"/>
              </w:rPr>
            </w:pPr>
          </w:p>
          <w:p w14:paraId="51657388" w14:textId="77777777" w:rsidR="00093CBD" w:rsidRPr="00C23581" w:rsidRDefault="00093CBD" w:rsidP="00140808">
            <w:pPr>
              <w:ind w:firstLine="567"/>
              <w:jc w:val="center"/>
              <w:rPr>
                <w:b/>
                <w:color w:val="000000" w:themeColor="text1"/>
                <w:lang w:val="nl-NL"/>
              </w:rPr>
            </w:pPr>
          </w:p>
          <w:p w14:paraId="3C0E0A43" w14:textId="272FA28B" w:rsidR="00093CBD" w:rsidRPr="00C23581" w:rsidRDefault="00EF2185" w:rsidP="00140808">
            <w:pPr>
              <w:ind w:firstLine="567"/>
              <w:jc w:val="center"/>
              <w:rPr>
                <w:b/>
                <w:color w:val="000000" w:themeColor="text1"/>
                <w:sz w:val="28"/>
                <w:szCs w:val="28"/>
              </w:rPr>
            </w:pPr>
            <w:r>
              <w:rPr>
                <w:b/>
                <w:color w:val="000000" w:themeColor="text1"/>
                <w:sz w:val="28"/>
                <w:szCs w:val="28"/>
              </w:rPr>
              <w:t>Nguyễn Văn Toàn</w:t>
            </w:r>
          </w:p>
        </w:tc>
      </w:tr>
    </w:tbl>
    <w:p w14:paraId="501C13DE" w14:textId="77777777" w:rsidR="00093CBD" w:rsidRPr="00C23581" w:rsidRDefault="00093CBD" w:rsidP="00C14BB7">
      <w:pPr>
        <w:spacing w:before="120" w:after="60"/>
        <w:ind w:firstLine="567"/>
        <w:jc w:val="both"/>
        <w:rPr>
          <w:color w:val="000000" w:themeColor="text1"/>
          <w:sz w:val="28"/>
          <w:szCs w:val="28"/>
          <w:lang w:val="nl-NL"/>
        </w:rPr>
      </w:pPr>
    </w:p>
    <w:p w14:paraId="434750C1" w14:textId="77777777" w:rsidR="00FB2CDD" w:rsidRPr="00C23581" w:rsidRDefault="00FB2CDD" w:rsidP="00C14BB7">
      <w:pPr>
        <w:spacing w:before="120"/>
        <w:rPr>
          <w:color w:val="000000" w:themeColor="text1"/>
          <w:sz w:val="28"/>
          <w:szCs w:val="28"/>
          <w:highlight w:val="yellow"/>
          <w:lang w:val="nl-NL"/>
        </w:rPr>
      </w:pPr>
    </w:p>
    <w:p w14:paraId="3A5F8F67" w14:textId="69AAC4DC" w:rsidR="00FB2CDD" w:rsidRPr="00C23581" w:rsidRDefault="00FB2CDD" w:rsidP="00C14BB7">
      <w:pPr>
        <w:spacing w:before="120"/>
        <w:jc w:val="center"/>
        <w:rPr>
          <w:color w:val="000000" w:themeColor="text1"/>
          <w:sz w:val="28"/>
          <w:szCs w:val="28"/>
          <w:highlight w:val="yellow"/>
          <w:lang w:val="nl-NL"/>
        </w:rPr>
      </w:pPr>
    </w:p>
    <w:p w14:paraId="445908E8" w14:textId="77777777" w:rsidR="00867615" w:rsidRPr="00C23581" w:rsidRDefault="00867615" w:rsidP="00C14BB7">
      <w:pPr>
        <w:spacing w:before="120"/>
        <w:ind w:right="11"/>
        <w:jc w:val="center"/>
        <w:rPr>
          <w:b/>
          <w:color w:val="000000" w:themeColor="text1"/>
          <w:sz w:val="26"/>
          <w:lang w:val="nl-NL"/>
        </w:rPr>
        <w:sectPr w:rsidR="00867615" w:rsidRPr="00C23581" w:rsidSect="00412E02">
          <w:headerReference w:type="even" r:id="rId12"/>
          <w:headerReference w:type="default" r:id="rId13"/>
          <w:footerReference w:type="even" r:id="rId14"/>
          <w:footerReference w:type="default" r:id="rId15"/>
          <w:pgSz w:w="11907" w:h="16840" w:code="9"/>
          <w:pgMar w:top="1021" w:right="1134" w:bottom="1021" w:left="1701" w:header="720" w:footer="720" w:gutter="0"/>
          <w:cols w:space="720"/>
          <w:titlePg/>
          <w:docGrid w:linePitch="360"/>
        </w:sectPr>
      </w:pPr>
    </w:p>
    <w:tbl>
      <w:tblPr>
        <w:tblW w:w="9586" w:type="dxa"/>
        <w:jc w:val="center"/>
        <w:tblLook w:val="01E0" w:firstRow="1" w:lastRow="1" w:firstColumn="1" w:lastColumn="1" w:noHBand="0" w:noVBand="0"/>
      </w:tblPr>
      <w:tblGrid>
        <w:gridCol w:w="3159"/>
        <w:gridCol w:w="6427"/>
      </w:tblGrid>
      <w:tr w:rsidR="00C23581" w:rsidRPr="00C23581" w14:paraId="76609F07" w14:textId="77777777" w:rsidTr="00ED1D95">
        <w:trPr>
          <w:trHeight w:val="898"/>
          <w:jc w:val="center"/>
        </w:trPr>
        <w:tc>
          <w:tcPr>
            <w:tcW w:w="3159" w:type="dxa"/>
          </w:tcPr>
          <w:p w14:paraId="2774058F" w14:textId="10E5269A" w:rsidR="000A2A00" w:rsidRPr="00C23581" w:rsidRDefault="00054723" w:rsidP="00C14BB7">
            <w:pPr>
              <w:spacing w:before="120"/>
              <w:ind w:right="11"/>
              <w:jc w:val="center"/>
              <w:rPr>
                <w:b/>
                <w:color w:val="000000" w:themeColor="text1"/>
                <w:lang w:val="nl-NL"/>
              </w:rPr>
            </w:pPr>
            <w:r>
              <w:rPr>
                <w:b/>
                <w:color w:val="000000" w:themeColor="text1"/>
                <w:sz w:val="26"/>
                <w:lang w:val="nl-NL"/>
              </w:rPr>
              <w:lastRenderedPageBreak/>
              <w:t>ỦY</w:t>
            </w:r>
            <w:r w:rsidR="000A2A00" w:rsidRPr="00C23581">
              <w:rPr>
                <w:b/>
                <w:color w:val="000000" w:themeColor="text1"/>
                <w:sz w:val="26"/>
                <w:lang w:val="nl-NL"/>
              </w:rPr>
              <w:t xml:space="preserve"> BAN NHÂN DÂN</w:t>
            </w:r>
            <w:r w:rsidR="00DC4429" w:rsidRPr="00C23581">
              <w:rPr>
                <w:b/>
                <w:color w:val="000000" w:themeColor="text1"/>
                <w:sz w:val="26"/>
                <w:lang w:val="nl-NL"/>
              </w:rPr>
              <w:br/>
            </w:r>
            <w:r w:rsidR="000A2A00" w:rsidRPr="00C23581">
              <w:rPr>
                <w:b/>
                <w:color w:val="000000" w:themeColor="text1"/>
                <w:sz w:val="26"/>
                <w:lang w:val="nl-NL"/>
              </w:rPr>
              <w:t>TỈNH HÒA BÌNH</w:t>
            </w:r>
          </w:p>
          <w:p w14:paraId="2905F5F3" w14:textId="05D19226" w:rsidR="000A2A00" w:rsidRPr="00C23581" w:rsidRDefault="003C3115" w:rsidP="00C14BB7">
            <w:pPr>
              <w:spacing w:before="120"/>
              <w:ind w:right="11" w:firstLine="5"/>
              <w:jc w:val="center"/>
              <w:rPr>
                <w:color w:val="000000" w:themeColor="text1"/>
                <w:sz w:val="28"/>
                <w:szCs w:val="28"/>
              </w:rPr>
            </w:pPr>
            <w:r w:rsidRPr="00C23581">
              <w:rPr>
                <w:noProof/>
                <w:color w:val="000000" w:themeColor="text1"/>
                <w:sz w:val="28"/>
                <w:szCs w:val="28"/>
              </w:rPr>
              <mc:AlternateContent>
                <mc:Choice Requires="wps">
                  <w:drawing>
                    <wp:anchor distT="0" distB="0" distL="114300" distR="114300" simplePos="0" relativeHeight="251667456" behindDoc="0" locked="0" layoutInCell="1" allowOverlap="1" wp14:anchorId="53E071C1" wp14:editId="15FA7A94">
                      <wp:simplePos x="0" y="0"/>
                      <wp:positionH relativeFrom="column">
                        <wp:posOffset>606461</wp:posOffset>
                      </wp:positionH>
                      <wp:positionV relativeFrom="paragraph">
                        <wp:posOffset>46714</wp:posOffset>
                      </wp:positionV>
                      <wp:extent cx="63835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8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35855"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75pt,3.7pt" to="9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" strokecolor="black [3040]"/>
                  </w:pict>
                </mc:Fallback>
              </mc:AlternateContent>
            </w:r>
          </w:p>
        </w:tc>
        <w:tc>
          <w:tcPr>
            <w:tcW w:w="6427" w:type="dxa"/>
            <w:shd w:val="clear" w:color="auto" w:fill="auto"/>
          </w:tcPr>
          <w:p w14:paraId="2EBACE52" w14:textId="28C45170" w:rsidR="000A2A00" w:rsidRPr="00C23581" w:rsidRDefault="000A2A00" w:rsidP="00C14BB7">
            <w:pPr>
              <w:spacing w:before="120"/>
              <w:ind w:right="11"/>
              <w:jc w:val="center"/>
              <w:rPr>
                <w:b/>
                <w:color w:val="000000" w:themeColor="text1"/>
                <w:sz w:val="28"/>
                <w:szCs w:val="26"/>
              </w:rPr>
            </w:pPr>
            <w:r w:rsidRPr="00C23581">
              <w:rPr>
                <w:b/>
                <w:color w:val="000000" w:themeColor="text1"/>
                <w:sz w:val="28"/>
                <w:szCs w:val="28"/>
              </w:rPr>
              <w:t xml:space="preserve"> </w:t>
            </w:r>
            <w:r w:rsidRPr="00C23581">
              <w:rPr>
                <w:b/>
                <w:color w:val="000000" w:themeColor="text1"/>
                <w:sz w:val="26"/>
              </w:rPr>
              <w:t>CỘNG HÒA XÃ HỘI CHỦ NGHĨA VIỆT NAM</w:t>
            </w:r>
            <w:r w:rsidR="00DC4429" w:rsidRPr="00C23581">
              <w:rPr>
                <w:b/>
                <w:color w:val="000000" w:themeColor="text1"/>
                <w:sz w:val="26"/>
              </w:rPr>
              <w:br/>
            </w:r>
            <w:r w:rsidRPr="00C23581">
              <w:rPr>
                <w:b/>
                <w:color w:val="000000" w:themeColor="text1"/>
                <w:sz w:val="28"/>
                <w:szCs w:val="26"/>
              </w:rPr>
              <w:t>Độc lập - Tự do - Hạnh phúc</w:t>
            </w:r>
          </w:p>
          <w:p w14:paraId="4F89D942" w14:textId="59356C12" w:rsidR="000A2A00" w:rsidRPr="00C23581" w:rsidRDefault="00FD5783" w:rsidP="00C14BB7">
            <w:pPr>
              <w:spacing w:before="120"/>
              <w:ind w:right="11" w:hanging="6"/>
              <w:jc w:val="center"/>
              <w:rPr>
                <w:i/>
                <w:color w:val="000000" w:themeColor="text1"/>
                <w:sz w:val="28"/>
                <w:szCs w:val="28"/>
              </w:rPr>
            </w:pPr>
            <w:r w:rsidRPr="00C23581">
              <w:rPr>
                <w:i/>
                <w:noProof/>
                <w:color w:val="000000" w:themeColor="text1"/>
                <w:sz w:val="28"/>
                <w:szCs w:val="28"/>
              </w:rPr>
              <mc:AlternateContent>
                <mc:Choice Requires="wps">
                  <w:drawing>
                    <wp:anchor distT="0" distB="0" distL="114300" distR="114300" simplePos="0" relativeHeight="251670528" behindDoc="0" locked="0" layoutInCell="1" allowOverlap="1" wp14:anchorId="717FCC32" wp14:editId="19BB64CC">
                      <wp:simplePos x="0" y="0"/>
                      <wp:positionH relativeFrom="column">
                        <wp:posOffset>912443</wp:posOffset>
                      </wp:positionH>
                      <wp:positionV relativeFrom="paragraph">
                        <wp:posOffset>33222</wp:posOffset>
                      </wp:positionV>
                      <wp:extent cx="2092147" cy="33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092147" cy="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962FC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2.6pt" to="23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" strokecolor="black [3040]"/>
                  </w:pict>
                </mc:Fallback>
              </mc:AlternateContent>
            </w:r>
          </w:p>
        </w:tc>
      </w:tr>
    </w:tbl>
    <w:p w14:paraId="67CA16F6" w14:textId="5CB4AA80" w:rsidR="000A2A00" w:rsidRPr="005630E5" w:rsidRDefault="00BE07AD" w:rsidP="005630E5">
      <w:pPr>
        <w:jc w:val="center"/>
        <w:rPr>
          <w:b/>
        </w:rPr>
      </w:pPr>
      <w:r w:rsidRPr="005630E5">
        <w:rPr>
          <w:b/>
        </w:rPr>
        <w:t>QUY CHẾ</w:t>
      </w:r>
    </w:p>
    <w:p w14:paraId="0144571F" w14:textId="0D30F538" w:rsidR="00D156C1" w:rsidRPr="005630E5" w:rsidRDefault="00790369" w:rsidP="005630E5">
      <w:pPr>
        <w:jc w:val="center"/>
        <w:rPr>
          <w:b/>
        </w:rPr>
      </w:pPr>
      <w:r w:rsidRPr="005630E5">
        <w:rPr>
          <w:b/>
        </w:rPr>
        <w:t>Q</w:t>
      </w:r>
      <w:r w:rsidR="00220184">
        <w:rPr>
          <w:b/>
        </w:rPr>
        <w:t xml:space="preserve">uản </w:t>
      </w:r>
      <w:bookmarkStart w:id="0" w:name="_GoBack"/>
      <w:bookmarkEnd w:id="0"/>
      <w:r w:rsidR="00D156C1" w:rsidRPr="005630E5">
        <w:rPr>
          <w:b/>
        </w:rPr>
        <w:t>lý, sử dụng Trang Công báo điện tử tỉnh Hoà Bình</w:t>
      </w:r>
    </w:p>
    <w:p w14:paraId="3E28FEDB" w14:textId="7A67ACE0" w:rsidR="00FB2CDD" w:rsidRPr="005630E5" w:rsidRDefault="00FB2CDD" w:rsidP="00C41F42">
      <w:pPr>
        <w:jc w:val="center"/>
      </w:pPr>
      <w:r w:rsidRPr="005630E5">
        <w:t>(</w:t>
      </w:r>
      <w:r w:rsidR="008953A3" w:rsidRPr="00C41F42">
        <w:rPr>
          <w:i/>
        </w:rPr>
        <w:t>K</w:t>
      </w:r>
      <w:r w:rsidRPr="00C41F42">
        <w:rPr>
          <w:i/>
        </w:rPr>
        <w:t>èm theo Quyết định số:</w:t>
      </w:r>
      <w:r w:rsidR="00AE4B57" w:rsidRPr="00C41F42">
        <w:rPr>
          <w:i/>
        </w:rPr>
        <w:t xml:space="preserve"> 14</w:t>
      </w:r>
      <w:r w:rsidR="005646E8" w:rsidRPr="00C41F42">
        <w:rPr>
          <w:i/>
        </w:rPr>
        <w:t xml:space="preserve"> </w:t>
      </w:r>
      <w:r w:rsidR="000A2A00" w:rsidRPr="00C41F42">
        <w:rPr>
          <w:i/>
        </w:rPr>
        <w:t>/2024</w:t>
      </w:r>
      <w:r w:rsidRPr="00C41F42">
        <w:rPr>
          <w:i/>
        </w:rPr>
        <w:t>/QĐ-UBND ngày</w:t>
      </w:r>
      <w:r w:rsidR="00EA2F11" w:rsidRPr="00C41F42">
        <w:rPr>
          <w:i/>
        </w:rPr>
        <w:t xml:space="preserve"> </w:t>
      </w:r>
      <w:r w:rsidR="00ED6511" w:rsidRPr="00C41F42">
        <w:rPr>
          <w:i/>
        </w:rPr>
        <w:t xml:space="preserve"> </w:t>
      </w:r>
      <w:r w:rsidR="00AE4B57" w:rsidRPr="00C41F42">
        <w:rPr>
          <w:i/>
        </w:rPr>
        <w:t xml:space="preserve">13 </w:t>
      </w:r>
      <w:r w:rsidR="00EA2F11" w:rsidRPr="00C41F42">
        <w:rPr>
          <w:i/>
        </w:rPr>
        <w:t>/</w:t>
      </w:r>
      <w:r w:rsidR="00626555" w:rsidRPr="00C41F42">
        <w:rPr>
          <w:i/>
        </w:rPr>
        <w:t>6</w:t>
      </w:r>
      <w:r w:rsidR="00EA2F11" w:rsidRPr="00C41F42">
        <w:rPr>
          <w:i/>
        </w:rPr>
        <w:t>/</w:t>
      </w:r>
      <w:r w:rsidR="000A2A00" w:rsidRPr="00C41F42">
        <w:rPr>
          <w:i/>
        </w:rPr>
        <w:t>2024</w:t>
      </w:r>
      <w:r w:rsidR="00EA2F11" w:rsidRPr="00C41F42">
        <w:rPr>
          <w:i/>
        </w:rPr>
        <w:br/>
      </w:r>
      <w:r w:rsidRPr="00C41F42">
        <w:rPr>
          <w:i/>
        </w:rPr>
        <w:t xml:space="preserve">của </w:t>
      </w:r>
      <w:r w:rsidR="00626555" w:rsidRPr="00C41F42">
        <w:rPr>
          <w:i/>
        </w:rPr>
        <w:t>Ủy</w:t>
      </w:r>
      <w:r w:rsidRPr="00C41F42">
        <w:rPr>
          <w:i/>
        </w:rPr>
        <w:t xml:space="preserve"> ban nhân dân tỉnh Hoà Bình</w:t>
      </w:r>
      <w:r w:rsidRPr="005630E5">
        <w:t>)</w:t>
      </w:r>
    </w:p>
    <w:p w14:paraId="45C5F465" w14:textId="6F2AB605" w:rsidR="00FB2CDD" w:rsidRPr="005630E5" w:rsidRDefault="005630E5" w:rsidP="00C41F42">
      <w:pPr>
        <w:spacing w:after="120" w:line="360" w:lineRule="exact"/>
        <w:ind w:firstLine="720"/>
        <w:jc w:val="center"/>
      </w:pPr>
      <w:r w:rsidRPr="005630E5">
        <w:t>----------------</w:t>
      </w:r>
    </w:p>
    <w:p w14:paraId="4D803FDF" w14:textId="77777777" w:rsidR="001D567C" w:rsidRPr="00C41F42" w:rsidRDefault="001D567C" w:rsidP="00C41F42">
      <w:pPr>
        <w:spacing w:after="120" w:line="360" w:lineRule="exact"/>
        <w:jc w:val="center"/>
        <w:rPr>
          <w:b/>
        </w:rPr>
      </w:pPr>
      <w:r w:rsidRPr="00C41F42">
        <w:rPr>
          <w:b/>
        </w:rPr>
        <w:t>Chương I</w:t>
      </w:r>
    </w:p>
    <w:p w14:paraId="4C1F241B" w14:textId="77777777" w:rsidR="001D567C" w:rsidRPr="00C41F42" w:rsidRDefault="001D567C" w:rsidP="00C41F42">
      <w:pPr>
        <w:spacing w:after="120" w:line="360" w:lineRule="exact"/>
        <w:jc w:val="center"/>
        <w:rPr>
          <w:b/>
        </w:rPr>
      </w:pPr>
      <w:r w:rsidRPr="00C41F42">
        <w:rPr>
          <w:b/>
        </w:rPr>
        <w:t>QUY ĐỊNH CHUNG</w:t>
      </w:r>
    </w:p>
    <w:p w14:paraId="563DA28D" w14:textId="77777777" w:rsidR="00FB2CDD" w:rsidRPr="005630E5" w:rsidRDefault="00FB2CDD" w:rsidP="005630E5">
      <w:pPr>
        <w:spacing w:after="120" w:line="360" w:lineRule="exact"/>
        <w:ind w:firstLine="720"/>
        <w:jc w:val="both"/>
      </w:pPr>
    </w:p>
    <w:p w14:paraId="1591EF97" w14:textId="2CF6924E" w:rsidR="00FB2CDD" w:rsidRPr="00C41F42" w:rsidRDefault="00FB2CDD" w:rsidP="005630E5">
      <w:pPr>
        <w:spacing w:after="120" w:line="360" w:lineRule="exact"/>
        <w:ind w:firstLine="720"/>
        <w:jc w:val="both"/>
        <w:rPr>
          <w:b/>
        </w:rPr>
      </w:pPr>
      <w:r w:rsidRPr="00C41F42">
        <w:rPr>
          <w:b/>
        </w:rPr>
        <w:t>Điều 1. Phạm vi điều chỉnh, đối tượng áp dụng</w:t>
      </w:r>
    </w:p>
    <w:p w14:paraId="1AA12AB5" w14:textId="53B501EC" w:rsidR="00FB2CDD" w:rsidRPr="005630E5" w:rsidRDefault="00BE07AD" w:rsidP="005630E5">
      <w:pPr>
        <w:spacing w:after="120" w:line="360" w:lineRule="exact"/>
        <w:ind w:firstLine="720"/>
        <w:jc w:val="both"/>
      </w:pPr>
      <w:r w:rsidRPr="005630E5">
        <w:t>1. Quy chế</w:t>
      </w:r>
      <w:r w:rsidR="00FB2CDD" w:rsidRPr="005630E5">
        <w:t xml:space="preserve"> này quy định việc quản lý, sử dụng Trang Công báo điện tử tỉnh Hoà Bình (sau đây gọi tắt là </w:t>
      </w:r>
      <w:r w:rsidR="009D4C27" w:rsidRPr="005630E5">
        <w:t>T</w:t>
      </w:r>
      <w:r w:rsidR="00EF7ECC" w:rsidRPr="005630E5">
        <w:t>rang</w:t>
      </w:r>
      <w:r w:rsidR="00D21076" w:rsidRPr="005630E5">
        <w:t xml:space="preserve"> </w:t>
      </w:r>
      <w:r w:rsidR="000A2A00" w:rsidRPr="005630E5">
        <w:t>Công báo</w:t>
      </w:r>
      <w:r w:rsidR="00EF7ECC" w:rsidRPr="005630E5">
        <w:t xml:space="preserve"> điện tử tỉnh</w:t>
      </w:r>
      <w:r w:rsidR="00FB2CDD" w:rsidRPr="005630E5">
        <w:t>)</w:t>
      </w:r>
      <w:r w:rsidR="00584842" w:rsidRPr="005630E5">
        <w:t>.</w:t>
      </w:r>
      <w:r w:rsidR="00FB2CDD" w:rsidRPr="005630E5">
        <w:t xml:space="preserve"> </w:t>
      </w:r>
    </w:p>
    <w:p w14:paraId="33F013BB" w14:textId="5067C07D" w:rsidR="00FB2CDD" w:rsidRPr="005630E5" w:rsidRDefault="00FB2CDD" w:rsidP="005630E5">
      <w:pPr>
        <w:spacing w:after="120" w:line="360" w:lineRule="exact"/>
        <w:ind w:firstLine="720"/>
        <w:jc w:val="both"/>
      </w:pPr>
      <w:r w:rsidRPr="005630E5">
        <w:t xml:space="preserve">2. Quy chế này áp dụng đối với các tổ chức, </w:t>
      </w:r>
      <w:r w:rsidR="000A2A00" w:rsidRPr="005630E5">
        <w:t>cá nhân quản lý, sử dụng</w:t>
      </w:r>
      <w:r w:rsidR="007E5B43" w:rsidRPr="005630E5">
        <w:t xml:space="preserve"> </w:t>
      </w:r>
      <w:r w:rsidR="009D4C27" w:rsidRPr="005630E5">
        <w:t>T</w:t>
      </w:r>
      <w:r w:rsidR="00EF7ECC" w:rsidRPr="005630E5">
        <w:t xml:space="preserve">rang </w:t>
      </w:r>
      <w:r w:rsidR="007E5B43" w:rsidRPr="005630E5">
        <w:t>Công báo</w:t>
      </w:r>
      <w:r w:rsidR="00EF7ECC" w:rsidRPr="005630E5">
        <w:t xml:space="preserve"> điện tử tỉnh</w:t>
      </w:r>
      <w:r w:rsidR="007E5B43" w:rsidRPr="005630E5">
        <w:t xml:space="preserve">; </w:t>
      </w:r>
      <w:r w:rsidR="00211272" w:rsidRPr="005630E5">
        <w:t xml:space="preserve">các </w:t>
      </w:r>
      <w:r w:rsidR="007E5B43" w:rsidRPr="005630E5">
        <w:t xml:space="preserve">tổ chức, cá nhân </w:t>
      </w:r>
      <w:r w:rsidR="00686715" w:rsidRPr="005630E5">
        <w:t xml:space="preserve">có liên quan đến hoạt động của </w:t>
      </w:r>
      <w:r w:rsidR="009D4C27" w:rsidRPr="005630E5">
        <w:t>T</w:t>
      </w:r>
      <w:r w:rsidR="00EF7ECC" w:rsidRPr="005630E5">
        <w:t>rang</w:t>
      </w:r>
      <w:r w:rsidRPr="005630E5">
        <w:t xml:space="preserve"> Công báo</w:t>
      </w:r>
      <w:r w:rsidR="00EF7ECC" w:rsidRPr="005630E5">
        <w:t xml:space="preserve"> điện tử tỉnh</w:t>
      </w:r>
      <w:r w:rsidR="007E5B43" w:rsidRPr="005630E5">
        <w:t xml:space="preserve">. </w:t>
      </w:r>
    </w:p>
    <w:p w14:paraId="6A8DE432" w14:textId="697251A6" w:rsidR="00945245" w:rsidRPr="00C41F42" w:rsidRDefault="00FB2CDD" w:rsidP="005630E5">
      <w:pPr>
        <w:spacing w:after="120" w:line="360" w:lineRule="exact"/>
        <w:ind w:firstLine="720"/>
        <w:jc w:val="both"/>
        <w:rPr>
          <w:b/>
        </w:rPr>
      </w:pPr>
      <w:r w:rsidRPr="00C41F42">
        <w:rPr>
          <w:b/>
        </w:rPr>
        <w:t xml:space="preserve">Điều 2. </w:t>
      </w:r>
      <w:r w:rsidR="000A2A00" w:rsidRPr="00C41F42">
        <w:rPr>
          <w:b/>
        </w:rPr>
        <w:t>Vị trí,</w:t>
      </w:r>
      <w:r w:rsidR="00637D35" w:rsidRPr="00C41F42">
        <w:rPr>
          <w:b/>
        </w:rPr>
        <w:t xml:space="preserve"> chức năng, </w:t>
      </w:r>
      <w:r w:rsidR="000A2A00" w:rsidRPr="00C41F42">
        <w:rPr>
          <w:b/>
        </w:rPr>
        <w:t xml:space="preserve">nhiệm vụ </w:t>
      </w:r>
      <w:r w:rsidR="00C61350" w:rsidRPr="00C41F42">
        <w:rPr>
          <w:b/>
        </w:rPr>
        <w:t>T</w:t>
      </w:r>
      <w:r w:rsidR="00EF7ECC" w:rsidRPr="00C41F42">
        <w:rPr>
          <w:b/>
        </w:rPr>
        <w:t>rang</w:t>
      </w:r>
      <w:r w:rsidR="00930590" w:rsidRPr="00C41F42">
        <w:rPr>
          <w:b/>
        </w:rPr>
        <w:t xml:space="preserve"> Công báo</w:t>
      </w:r>
      <w:r w:rsidR="00EF7ECC" w:rsidRPr="00C41F42">
        <w:rPr>
          <w:b/>
        </w:rPr>
        <w:t xml:space="preserve"> điện tử tỉnh</w:t>
      </w:r>
      <w:r w:rsidR="00930590" w:rsidRPr="00C41F42">
        <w:rPr>
          <w:b/>
        </w:rPr>
        <w:t xml:space="preserve"> </w:t>
      </w:r>
    </w:p>
    <w:p w14:paraId="3D868163" w14:textId="75BA50AD" w:rsidR="00FB2CDD" w:rsidRPr="005630E5" w:rsidRDefault="00945245" w:rsidP="005630E5">
      <w:pPr>
        <w:spacing w:after="120" w:line="360" w:lineRule="exact"/>
        <w:ind w:firstLine="720"/>
        <w:jc w:val="both"/>
      </w:pPr>
      <w:r w:rsidRPr="005630E5">
        <w:t xml:space="preserve">1. </w:t>
      </w:r>
      <w:r w:rsidR="00930590" w:rsidRPr="005630E5">
        <w:t>Vị trí, chức năng</w:t>
      </w:r>
    </w:p>
    <w:p w14:paraId="6C1E79B2" w14:textId="367D082D" w:rsidR="00FB2CDD" w:rsidRPr="005630E5" w:rsidRDefault="007D4EAF" w:rsidP="005630E5">
      <w:pPr>
        <w:spacing w:after="120" w:line="360" w:lineRule="exact"/>
        <w:ind w:firstLine="720"/>
        <w:jc w:val="both"/>
      </w:pPr>
      <w:r w:rsidRPr="005630E5">
        <w:t>a)</w:t>
      </w:r>
      <w:r w:rsidR="002958D3" w:rsidRPr="005630E5">
        <w:t xml:space="preserve"> </w:t>
      </w:r>
      <w:r w:rsidR="00EF7ECC" w:rsidRPr="005630E5">
        <w:t>Trang</w:t>
      </w:r>
      <w:r w:rsidR="00D21076" w:rsidRPr="005630E5">
        <w:t xml:space="preserve"> </w:t>
      </w:r>
      <w:r w:rsidR="00FB2CDD" w:rsidRPr="005630E5">
        <w:t>Công báo</w:t>
      </w:r>
      <w:r w:rsidR="002958D3" w:rsidRPr="005630E5">
        <w:t xml:space="preserve"> </w:t>
      </w:r>
      <w:r w:rsidR="00EB42F8" w:rsidRPr="005630E5">
        <w:t>điện tử</w:t>
      </w:r>
      <w:r w:rsidR="00FB2CDD" w:rsidRPr="005630E5">
        <w:t xml:space="preserve"> </w:t>
      </w:r>
      <w:r w:rsidRPr="005630E5">
        <w:t>tỉnh là trang thông tin chính thức</w:t>
      </w:r>
      <w:r w:rsidR="00626555" w:rsidRPr="005630E5">
        <w:t xml:space="preserve"> của Ủy</w:t>
      </w:r>
      <w:r w:rsidR="00FB2CDD" w:rsidRPr="005630E5">
        <w:t xml:space="preserve"> ban nhân dân tỉnh Hòa Bình</w:t>
      </w:r>
      <w:r w:rsidR="00EA0D48" w:rsidRPr="005630E5">
        <w:t xml:space="preserve"> (địa chỉ tên miền là </w:t>
      </w:r>
      <w:hyperlink r:id="rId16" w:history="1">
        <w:r w:rsidR="00EA0D48" w:rsidRPr="005630E5">
          <w:rPr>
            <w:rStyle w:val="Hyperlink"/>
          </w:rPr>
          <w:t>https://congbao.hoabinh.gov.vn</w:t>
        </w:r>
      </w:hyperlink>
      <w:r w:rsidR="00EA0D48" w:rsidRPr="005630E5">
        <w:t>)</w:t>
      </w:r>
      <w:r w:rsidR="00FB2CDD" w:rsidRPr="005630E5">
        <w:t xml:space="preserve">, </w:t>
      </w:r>
      <w:r w:rsidR="009D4C27" w:rsidRPr="005630E5">
        <w:t>được đăng</w:t>
      </w:r>
      <w:r w:rsidR="005A3937" w:rsidRPr="005630E5">
        <w:t xml:space="preserve"> trên </w:t>
      </w:r>
      <w:r w:rsidR="00A46C12" w:rsidRPr="005630E5">
        <w:t>Cổng thông tin điện tử của tỉnh</w:t>
      </w:r>
      <w:r w:rsidR="009D4C27" w:rsidRPr="005630E5">
        <w:t xml:space="preserve"> Hòa Bình</w:t>
      </w:r>
      <w:r w:rsidR="00C205F4" w:rsidRPr="005630E5">
        <w:t>.</w:t>
      </w:r>
    </w:p>
    <w:p w14:paraId="0353B693" w14:textId="2EBF9340" w:rsidR="00FB2CDD" w:rsidRPr="005630E5" w:rsidRDefault="007D4EAF" w:rsidP="005630E5">
      <w:pPr>
        <w:spacing w:after="120" w:line="360" w:lineRule="exact"/>
        <w:ind w:firstLine="720"/>
        <w:jc w:val="both"/>
      </w:pPr>
      <w:r w:rsidRPr="005630E5">
        <w:t>b)</w:t>
      </w:r>
      <w:r w:rsidR="000A2A00" w:rsidRPr="005630E5">
        <w:t xml:space="preserve"> </w:t>
      </w:r>
      <w:r w:rsidR="00EF7ECC" w:rsidRPr="005630E5">
        <w:t xml:space="preserve">Trang </w:t>
      </w:r>
      <w:r w:rsidR="00D21076" w:rsidRPr="005630E5">
        <w:t>Công báo</w:t>
      </w:r>
      <w:r w:rsidR="00EF7ECC" w:rsidRPr="005630E5">
        <w:t xml:space="preserve"> điện tử tỉnh</w:t>
      </w:r>
      <w:r w:rsidR="00D21076" w:rsidRPr="005630E5">
        <w:t xml:space="preserve"> </w:t>
      </w:r>
      <w:r w:rsidRPr="005630E5">
        <w:t>có chức năng</w:t>
      </w:r>
      <w:r w:rsidR="00FB2CDD" w:rsidRPr="005630E5">
        <w:t xml:space="preserve"> công khai, minh bạch hoá chính sách, pháp luật, xây dựng Nhà nước pháp quyền, đáp ứng yêu cầu cải cách hành chính và phát triển kinh tế - xã hội của tỉnh.</w:t>
      </w:r>
    </w:p>
    <w:p w14:paraId="3D8FE7CA" w14:textId="09691A80" w:rsidR="00FB2CDD" w:rsidRPr="005630E5" w:rsidRDefault="000A2A00" w:rsidP="005630E5">
      <w:pPr>
        <w:spacing w:after="120" w:line="360" w:lineRule="exact"/>
        <w:ind w:firstLine="720"/>
        <w:jc w:val="both"/>
      </w:pPr>
      <w:r w:rsidRPr="005630E5">
        <w:t>2.</w:t>
      </w:r>
      <w:r w:rsidR="00945245" w:rsidRPr="005630E5">
        <w:t xml:space="preserve"> N</w:t>
      </w:r>
      <w:r w:rsidR="00FB2CDD" w:rsidRPr="005630E5">
        <w:t>hiệm vụ:</w:t>
      </w:r>
    </w:p>
    <w:p w14:paraId="54BC07AD" w14:textId="3B3B51E2" w:rsidR="00FB2CDD" w:rsidRPr="005630E5" w:rsidRDefault="007D4EAF" w:rsidP="005630E5">
      <w:pPr>
        <w:spacing w:after="120" w:line="360" w:lineRule="exact"/>
        <w:ind w:firstLine="720"/>
        <w:jc w:val="both"/>
      </w:pPr>
      <w:r w:rsidRPr="005630E5">
        <w:t>a)</w:t>
      </w:r>
      <w:r w:rsidR="00F65F30" w:rsidRPr="005630E5">
        <w:t xml:space="preserve"> </w:t>
      </w:r>
      <w:r w:rsidR="00FB2CDD" w:rsidRPr="005630E5">
        <w:t xml:space="preserve">Cung cấp thông tin về văn bản quy phạm pháp luật và văn bản pháp luật khác của tỉnh, đảm bảo văn bản sau khi ban hành được công bố </w:t>
      </w:r>
      <w:r w:rsidR="00BC20B2" w:rsidRPr="005630E5">
        <w:t xml:space="preserve">toàn văn, </w:t>
      </w:r>
      <w:r w:rsidR="00FB2CDD" w:rsidRPr="005630E5">
        <w:t>chính xác, kịp thời,</w:t>
      </w:r>
      <w:r w:rsidR="00BC20B2" w:rsidRPr="005630E5">
        <w:t xml:space="preserve"> đầy đủ, </w:t>
      </w:r>
      <w:r w:rsidR="00FB2CDD" w:rsidRPr="005630E5">
        <w:t>đúng quy định của pháp luật; thường xuyên rà soát, cập nhật hiệu lực văn bản của cơ quan có thẩm quyền ban hành.</w:t>
      </w:r>
    </w:p>
    <w:p w14:paraId="36423873" w14:textId="38CD305D" w:rsidR="007F4D2C" w:rsidRPr="005630E5" w:rsidRDefault="007D4EAF" w:rsidP="005630E5">
      <w:pPr>
        <w:spacing w:after="120" w:line="360" w:lineRule="exact"/>
        <w:ind w:firstLine="720"/>
        <w:jc w:val="both"/>
      </w:pPr>
      <w:r w:rsidRPr="005630E5">
        <w:t>b)</w:t>
      </w:r>
      <w:r w:rsidR="00FB2CDD" w:rsidRPr="005630E5">
        <w:t xml:space="preserve"> Là một hình thức hỗ trợ pháp lý cho doanh nghiệp </w:t>
      </w:r>
      <w:r w:rsidR="00D21076" w:rsidRPr="005630E5">
        <w:t xml:space="preserve">vừa và nhỏ </w:t>
      </w:r>
      <w:r w:rsidR="00FB2CDD" w:rsidRPr="005630E5">
        <w:t>theo quy định tại Nghị định số 55/2019/NĐ-CP ngày 24 tháng 6 năm 2019 của Chính phủ về hỗ trợ pháp lý cho doanh nghiệp</w:t>
      </w:r>
      <w:r w:rsidR="00D21076" w:rsidRPr="005630E5">
        <w:t xml:space="preserve"> vừa và nhỏ</w:t>
      </w:r>
      <w:r w:rsidR="00FB2CDD" w:rsidRPr="005630E5">
        <w:t>.</w:t>
      </w:r>
      <w:bookmarkStart w:id="1" w:name="dieu_9"/>
      <w:r w:rsidR="007F4D2C" w:rsidRPr="005630E5">
        <w:t xml:space="preserve"> </w:t>
      </w:r>
      <w:bookmarkEnd w:id="1"/>
    </w:p>
    <w:p w14:paraId="73AFED09" w14:textId="3BA4328F" w:rsidR="00686715" w:rsidRPr="005630E5" w:rsidRDefault="007D4EAF" w:rsidP="005630E5">
      <w:pPr>
        <w:spacing w:after="120" w:line="360" w:lineRule="exact"/>
        <w:ind w:firstLine="720"/>
        <w:jc w:val="both"/>
      </w:pPr>
      <w:r w:rsidRPr="005630E5">
        <w:t>c)</w:t>
      </w:r>
      <w:r w:rsidR="00686715" w:rsidRPr="005630E5">
        <w:t> Phục vụ công tác quản lý Nhà nước của các cấp, các ngành, góp phần nâng cao hiệu lực, hiệu quả quản lý Nhà nước.</w:t>
      </w:r>
    </w:p>
    <w:p w14:paraId="4D1F4C41" w14:textId="268CFE5B" w:rsidR="00FB2CDD" w:rsidRPr="005630E5" w:rsidRDefault="007D4EAF" w:rsidP="005630E5">
      <w:pPr>
        <w:spacing w:after="120" w:line="360" w:lineRule="exact"/>
        <w:ind w:firstLine="720"/>
        <w:jc w:val="both"/>
      </w:pPr>
      <w:r w:rsidRPr="005630E5">
        <w:lastRenderedPageBreak/>
        <w:t>d)</w:t>
      </w:r>
      <w:r w:rsidR="00F65F30" w:rsidRPr="005630E5">
        <w:t xml:space="preserve"> </w:t>
      </w:r>
      <w:r w:rsidR="00FB2CDD" w:rsidRPr="005630E5">
        <w:t xml:space="preserve">Phục vụ công tác xây dựng, kiểm tra, rà soát, hệ thống hoá văn bản quy phạm pháp luật </w:t>
      </w:r>
      <w:r w:rsidR="00686715" w:rsidRPr="005630E5">
        <w:t>theo quy định của Luật ban hành văn bản quy phạm pháp luật hiện hành</w:t>
      </w:r>
      <w:bookmarkStart w:id="2" w:name="loai_1_name"/>
      <w:r w:rsidR="00C61350" w:rsidRPr="005630E5">
        <w:t>.</w:t>
      </w:r>
      <w:r w:rsidR="00882250" w:rsidRPr="005630E5">
        <w:t xml:space="preserve"> </w:t>
      </w:r>
      <w:bookmarkEnd w:id="2"/>
    </w:p>
    <w:p w14:paraId="695E7F7B" w14:textId="77777777" w:rsidR="001D567C" w:rsidRPr="00C41F42" w:rsidRDefault="001D567C" w:rsidP="00C41F42">
      <w:pPr>
        <w:spacing w:line="360" w:lineRule="exact"/>
        <w:jc w:val="center"/>
        <w:rPr>
          <w:b/>
        </w:rPr>
      </w:pPr>
      <w:r w:rsidRPr="00C41F42">
        <w:rPr>
          <w:b/>
        </w:rPr>
        <w:t>Chương II</w:t>
      </w:r>
    </w:p>
    <w:p w14:paraId="694D6F6B" w14:textId="418CC6A0" w:rsidR="001D567C" w:rsidRPr="00C41F42" w:rsidRDefault="001D567C" w:rsidP="00C41F42">
      <w:pPr>
        <w:spacing w:line="360" w:lineRule="exact"/>
        <w:jc w:val="center"/>
        <w:rPr>
          <w:b/>
        </w:rPr>
      </w:pPr>
      <w:r w:rsidRPr="00C41F42">
        <w:rPr>
          <w:b/>
        </w:rPr>
        <w:t xml:space="preserve">QUẢN LÝ, HOẠT ĐỘNG CỦA </w:t>
      </w:r>
      <w:r w:rsidR="00EF7ECC" w:rsidRPr="00C41F42">
        <w:rPr>
          <w:b/>
        </w:rPr>
        <w:t>TRANG</w:t>
      </w:r>
      <w:r w:rsidR="00810C4C" w:rsidRPr="00C41F42">
        <w:rPr>
          <w:b/>
        </w:rPr>
        <w:t xml:space="preserve"> CÔNG BÁO</w:t>
      </w:r>
      <w:r w:rsidRPr="00C41F42">
        <w:rPr>
          <w:b/>
        </w:rPr>
        <w:t xml:space="preserve"> </w:t>
      </w:r>
      <w:r w:rsidR="00EF7ECC" w:rsidRPr="00C41F42">
        <w:rPr>
          <w:b/>
        </w:rPr>
        <w:t>ĐIỆN TỬ TỈNH</w:t>
      </w:r>
    </w:p>
    <w:p w14:paraId="692EA518" w14:textId="77777777" w:rsidR="00C41F42" w:rsidRDefault="00C41F42" w:rsidP="005630E5">
      <w:pPr>
        <w:spacing w:after="120" w:line="360" w:lineRule="exact"/>
        <w:ind w:firstLine="720"/>
        <w:jc w:val="both"/>
      </w:pPr>
    </w:p>
    <w:p w14:paraId="44BD29F0" w14:textId="6CD2AC73" w:rsidR="00FB2CDD" w:rsidRPr="00C41F42" w:rsidRDefault="00FB2CDD" w:rsidP="005630E5">
      <w:pPr>
        <w:spacing w:after="120" w:line="360" w:lineRule="exact"/>
        <w:ind w:firstLine="720"/>
        <w:jc w:val="both"/>
        <w:rPr>
          <w:b/>
        </w:rPr>
      </w:pPr>
      <w:r w:rsidRPr="00C41F42">
        <w:rPr>
          <w:b/>
        </w:rPr>
        <w:t>Điều 3. Cơ quan chủ quản và cơ</w:t>
      </w:r>
      <w:r w:rsidR="00810C4C" w:rsidRPr="00C41F42">
        <w:rPr>
          <w:b/>
        </w:rPr>
        <w:t xml:space="preserve"> quan quản lý</w:t>
      </w:r>
      <w:r w:rsidR="00882250" w:rsidRPr="00C41F42">
        <w:rPr>
          <w:b/>
        </w:rPr>
        <w:t xml:space="preserve"> </w:t>
      </w:r>
      <w:r w:rsidR="00EF7ECC" w:rsidRPr="00C41F42">
        <w:rPr>
          <w:b/>
        </w:rPr>
        <w:t>Trang</w:t>
      </w:r>
      <w:r w:rsidR="00810C4C" w:rsidRPr="00C41F42">
        <w:rPr>
          <w:b/>
        </w:rPr>
        <w:t xml:space="preserve"> Công báo</w:t>
      </w:r>
      <w:r w:rsidR="00EF7ECC" w:rsidRPr="00C41F42">
        <w:rPr>
          <w:b/>
        </w:rPr>
        <w:t xml:space="preserve"> điện tử tỉnh</w:t>
      </w:r>
    </w:p>
    <w:p w14:paraId="27FEAB3D" w14:textId="06AC371C" w:rsidR="00FB2CDD" w:rsidRPr="005630E5" w:rsidRDefault="00882250" w:rsidP="005630E5">
      <w:pPr>
        <w:spacing w:after="120" w:line="360" w:lineRule="exact"/>
        <w:ind w:firstLine="720"/>
        <w:jc w:val="both"/>
      </w:pPr>
      <w:r w:rsidRPr="005630E5">
        <w:t xml:space="preserve">1. Cơ quan chủ quản của </w:t>
      </w:r>
      <w:r w:rsidR="00EF7ECC" w:rsidRPr="005630E5">
        <w:t>Trang</w:t>
      </w:r>
      <w:r w:rsidR="00810C4C" w:rsidRPr="005630E5">
        <w:t xml:space="preserve"> Công báo</w:t>
      </w:r>
      <w:r w:rsidR="00EF7ECC" w:rsidRPr="005630E5">
        <w:t xml:space="preserve"> điện tử tỉnh</w:t>
      </w:r>
      <w:r w:rsidR="00626555" w:rsidRPr="005630E5">
        <w:t xml:space="preserve"> là Ủy</w:t>
      </w:r>
      <w:r w:rsidR="00FB2CDD" w:rsidRPr="005630E5">
        <w:t xml:space="preserve"> ban nhân dân tỉnh Hoà Bình.</w:t>
      </w:r>
    </w:p>
    <w:p w14:paraId="6FFC0ED6" w14:textId="5E7BC16E" w:rsidR="00FB2CDD" w:rsidRPr="005630E5" w:rsidRDefault="00FB2CDD" w:rsidP="005630E5">
      <w:pPr>
        <w:spacing w:after="120" w:line="360" w:lineRule="exact"/>
        <w:ind w:firstLine="720"/>
        <w:jc w:val="both"/>
      </w:pPr>
      <w:r w:rsidRPr="005630E5">
        <w:t>2. Cơ</w:t>
      </w:r>
      <w:r w:rsidR="00810C4C" w:rsidRPr="005630E5">
        <w:t xml:space="preserve"> quan quản lý</w:t>
      </w:r>
      <w:r w:rsidR="00882250" w:rsidRPr="005630E5">
        <w:t xml:space="preserve"> </w:t>
      </w:r>
      <w:r w:rsidR="00EF7ECC" w:rsidRPr="005630E5">
        <w:t xml:space="preserve">Trang Công báo điện tử tỉnh </w:t>
      </w:r>
      <w:r w:rsidR="00626555" w:rsidRPr="005630E5">
        <w:t>là Văn phòng Ủy</w:t>
      </w:r>
      <w:r w:rsidRPr="005630E5">
        <w:t xml:space="preserve"> ban</w:t>
      </w:r>
      <w:r w:rsidR="00810C4C" w:rsidRPr="005630E5">
        <w:t xml:space="preserve"> nhân dân tỉnh</w:t>
      </w:r>
      <w:r w:rsidR="006F319E" w:rsidRPr="005630E5">
        <w:t xml:space="preserve"> </w:t>
      </w:r>
      <w:r w:rsidR="00EA0D48" w:rsidRPr="005630E5">
        <w:t xml:space="preserve">Hòa Bình </w:t>
      </w:r>
      <w:r w:rsidR="00810C4C" w:rsidRPr="005630E5">
        <w:t>(Trung tâm Tin học và Công báo</w:t>
      </w:r>
      <w:r w:rsidR="007D7DFD" w:rsidRPr="005630E5">
        <w:t>)</w:t>
      </w:r>
    </w:p>
    <w:p w14:paraId="6BB2EB0F" w14:textId="77777777" w:rsidR="00EF7ECC" w:rsidRPr="00C41F42" w:rsidRDefault="00FB2CDD" w:rsidP="005630E5">
      <w:pPr>
        <w:spacing w:after="120" w:line="360" w:lineRule="exact"/>
        <w:ind w:firstLine="720"/>
        <w:jc w:val="both"/>
        <w:rPr>
          <w:b/>
        </w:rPr>
      </w:pPr>
      <w:r w:rsidRPr="00C41F42">
        <w:rPr>
          <w:b/>
        </w:rPr>
        <w:t>Điều 4. Cấu trúc</w:t>
      </w:r>
      <w:r w:rsidR="00F03258" w:rsidRPr="00C41F42">
        <w:rPr>
          <w:b/>
        </w:rPr>
        <w:t xml:space="preserve">, các </w:t>
      </w:r>
      <w:r w:rsidR="007F0063" w:rsidRPr="00C41F42">
        <w:rPr>
          <w:b/>
        </w:rPr>
        <w:t xml:space="preserve">văn bản </w:t>
      </w:r>
      <w:r w:rsidRPr="00C41F42">
        <w:rPr>
          <w:b/>
        </w:rPr>
        <w:t>đă</w:t>
      </w:r>
      <w:r w:rsidR="005A3937" w:rsidRPr="00C41F42">
        <w:rPr>
          <w:b/>
        </w:rPr>
        <w:t xml:space="preserve">ng tải trên </w:t>
      </w:r>
      <w:r w:rsidR="00EF7ECC" w:rsidRPr="00C41F42">
        <w:rPr>
          <w:b/>
        </w:rPr>
        <w:t>Trang Công báo điện tử tỉnh</w:t>
      </w:r>
    </w:p>
    <w:p w14:paraId="14500BDC" w14:textId="58F26F2E" w:rsidR="00884E32" w:rsidRPr="005630E5" w:rsidRDefault="00882250" w:rsidP="005630E5">
      <w:pPr>
        <w:spacing w:after="120" w:line="360" w:lineRule="exact"/>
        <w:ind w:firstLine="720"/>
        <w:jc w:val="both"/>
      </w:pPr>
      <w:r w:rsidRPr="005630E5">
        <w:t>1. Cấu trúc</w:t>
      </w:r>
      <w:r w:rsidR="00884E32" w:rsidRPr="005630E5">
        <w:t xml:space="preserve"> </w:t>
      </w:r>
      <w:r w:rsidR="00EF7ECC" w:rsidRPr="005630E5">
        <w:t>Trang Công báo điện tử tỉnh</w:t>
      </w:r>
    </w:p>
    <w:p w14:paraId="1D34249E" w14:textId="680EC9D1" w:rsidR="00FB2CDD" w:rsidRPr="005630E5" w:rsidRDefault="00EF7ECC" w:rsidP="005630E5">
      <w:pPr>
        <w:spacing w:after="120" w:line="360" w:lineRule="exact"/>
        <w:ind w:firstLine="720"/>
        <w:jc w:val="both"/>
      </w:pPr>
      <w:r w:rsidRPr="005630E5">
        <w:t>Trang Công báo điện tử tỉnh</w:t>
      </w:r>
      <w:r w:rsidR="007D5A73" w:rsidRPr="005630E5">
        <w:t xml:space="preserve"> có </w:t>
      </w:r>
      <w:r w:rsidR="00A467B0" w:rsidRPr="005630E5">
        <w:t xml:space="preserve">cấu trúc </w:t>
      </w:r>
      <w:r w:rsidR="00582F66" w:rsidRPr="005630E5">
        <w:t>gồm 03</w:t>
      </w:r>
      <w:r w:rsidR="007D5A73" w:rsidRPr="005630E5">
        <w:t xml:space="preserve"> mục</w:t>
      </w:r>
      <w:r w:rsidR="00A467B0" w:rsidRPr="005630E5">
        <w:t xml:space="preserve"> như sau</w:t>
      </w:r>
      <w:r w:rsidR="007D5A73" w:rsidRPr="005630E5">
        <w:t>:</w:t>
      </w:r>
    </w:p>
    <w:p w14:paraId="74EE128B" w14:textId="2A562941" w:rsidR="00A467B0" w:rsidRPr="005630E5" w:rsidRDefault="00A467B0" w:rsidP="005630E5">
      <w:pPr>
        <w:spacing w:after="120" w:line="360" w:lineRule="exact"/>
        <w:ind w:firstLine="720"/>
        <w:jc w:val="both"/>
      </w:pPr>
      <w:r w:rsidRPr="005630E5">
        <w:t xml:space="preserve">- Mục lục Công báo: Gồm các văn bản được đăng </w:t>
      </w:r>
      <w:r w:rsidR="00626555" w:rsidRPr="005630E5">
        <w:t>theo từng số Công báo;</w:t>
      </w:r>
    </w:p>
    <w:p w14:paraId="746D7625" w14:textId="65C085A4" w:rsidR="00FB2CDD" w:rsidRPr="005630E5" w:rsidRDefault="00FB2CDD" w:rsidP="005630E5">
      <w:pPr>
        <w:spacing w:after="120" w:line="360" w:lineRule="exact"/>
        <w:ind w:firstLine="720"/>
        <w:jc w:val="both"/>
      </w:pPr>
      <w:r w:rsidRPr="005630E5">
        <w:t xml:space="preserve">- </w:t>
      </w:r>
      <w:r w:rsidR="00A467B0" w:rsidRPr="005630E5">
        <w:t>Văn bản đăng C</w:t>
      </w:r>
      <w:r w:rsidRPr="005630E5">
        <w:t>ông báo: Toàn bộ</w:t>
      </w:r>
      <w:r w:rsidR="00626555" w:rsidRPr="005630E5">
        <w:t xml:space="preserve"> các văn bản được đăng Công báo;</w:t>
      </w:r>
    </w:p>
    <w:p w14:paraId="74DBB8F6" w14:textId="6FB873F3" w:rsidR="00FB2CDD" w:rsidRPr="005630E5" w:rsidRDefault="00FB2CDD" w:rsidP="005630E5">
      <w:pPr>
        <w:spacing w:after="120" w:line="360" w:lineRule="exact"/>
        <w:ind w:firstLine="720"/>
        <w:jc w:val="both"/>
      </w:pPr>
      <w:r w:rsidRPr="005630E5">
        <w:t xml:space="preserve">- </w:t>
      </w:r>
      <w:r w:rsidR="00A467B0" w:rsidRPr="005630E5">
        <w:t>V</w:t>
      </w:r>
      <w:r w:rsidRPr="005630E5">
        <w:t>ăn bản pháp luật tỉnh: Đăng tải các văn bản pháp luậ</w:t>
      </w:r>
      <w:r w:rsidR="007D5A73" w:rsidRPr="005630E5">
        <w:t>t của tỉnh</w:t>
      </w:r>
      <w:r w:rsidR="00A467B0" w:rsidRPr="005630E5">
        <w:t xml:space="preserve"> theo cơ quan ban hành văn bản</w:t>
      </w:r>
      <w:r w:rsidR="00B71D2D" w:rsidRPr="005630E5">
        <w:t>.</w:t>
      </w:r>
    </w:p>
    <w:p w14:paraId="2E130BBC" w14:textId="6D055AE5" w:rsidR="00F03258" w:rsidRPr="005630E5" w:rsidRDefault="00FB2CDD" w:rsidP="005630E5">
      <w:pPr>
        <w:spacing w:after="120" w:line="360" w:lineRule="exact"/>
        <w:ind w:firstLine="720"/>
        <w:jc w:val="both"/>
      </w:pPr>
      <w:r w:rsidRPr="005630E5">
        <w:t xml:space="preserve">2. </w:t>
      </w:r>
      <w:r w:rsidR="00F03258" w:rsidRPr="005630E5">
        <w:t>Các v</w:t>
      </w:r>
      <w:r w:rsidR="00882250" w:rsidRPr="005630E5">
        <w:t xml:space="preserve">ăn bản đăng tải trên </w:t>
      </w:r>
      <w:r w:rsidR="00EF7ECC" w:rsidRPr="005630E5">
        <w:t>Trang Công báo điện tử tỉnh</w:t>
      </w:r>
    </w:p>
    <w:p w14:paraId="5D61BE79" w14:textId="0A71F806" w:rsidR="003A2446" w:rsidRPr="005630E5" w:rsidRDefault="003A2446" w:rsidP="005630E5">
      <w:pPr>
        <w:spacing w:after="120" w:line="360" w:lineRule="exact"/>
        <w:ind w:firstLine="720"/>
        <w:jc w:val="both"/>
      </w:pPr>
      <w:r w:rsidRPr="005630E5">
        <w:t>a) Văn bản quy phạm pháp luật do Hội đồng nhân dân, Ủy ban nhân dân tỉnh ban hành.</w:t>
      </w:r>
    </w:p>
    <w:p w14:paraId="09D506BF" w14:textId="2157C32A" w:rsidR="003A2446" w:rsidRPr="005630E5" w:rsidRDefault="003A2446" w:rsidP="005630E5">
      <w:pPr>
        <w:spacing w:after="120" w:line="360" w:lineRule="exact"/>
        <w:ind w:firstLine="720"/>
        <w:jc w:val="both"/>
      </w:pPr>
      <w:r w:rsidRPr="005630E5">
        <w:t>b) Văn bản do cơ quan, người có thẩm quyền ở cấp tỉnh xử lý văn bản quy phạm pháp luật trái pháp luật.</w:t>
      </w:r>
    </w:p>
    <w:p w14:paraId="4C70783F" w14:textId="4F8C06BB" w:rsidR="003A2446" w:rsidRPr="005630E5" w:rsidRDefault="003A2446" w:rsidP="005630E5">
      <w:pPr>
        <w:spacing w:after="120" w:line="360" w:lineRule="exact"/>
        <w:ind w:firstLine="720"/>
        <w:jc w:val="both"/>
      </w:pPr>
      <w:r w:rsidRPr="005630E5">
        <w:t>c) Văn bản đính chính văn bản quy phạm pháp luật do Hội đồng nhân dân, Ủy ban nhân dân tỉnh ban hành.</w:t>
      </w:r>
    </w:p>
    <w:p w14:paraId="11C1DED5" w14:textId="2AFB3195" w:rsidR="003A2446" w:rsidRPr="005630E5" w:rsidRDefault="003A2446" w:rsidP="005630E5">
      <w:pPr>
        <w:spacing w:after="120" w:line="360" w:lineRule="exact"/>
        <w:ind w:firstLine="720"/>
        <w:jc w:val="both"/>
      </w:pPr>
      <w:r w:rsidRPr="005630E5">
        <w:t>d) Danh mục văn bản, quy định hết hiệu lực thi hành do các cơ quan nhà nước có thẩm quyền ở cấp tỉnh lập, gửi đăng Công báo.</w:t>
      </w:r>
    </w:p>
    <w:p w14:paraId="558E51F7" w14:textId="6D24FB3E" w:rsidR="003A2446" w:rsidRPr="005630E5" w:rsidRDefault="003A2446" w:rsidP="005630E5">
      <w:pPr>
        <w:spacing w:after="120" w:line="360" w:lineRule="exact"/>
        <w:ind w:firstLine="720"/>
        <w:jc w:val="both"/>
      </w:pPr>
      <w:r w:rsidRPr="005630E5">
        <w:t>e) Văn bản pháp luật khác do Hội đồng nhân dân tỉnh, Ủy ban nhân dân</w:t>
      </w:r>
      <w:r w:rsidR="003A786B" w:rsidRPr="005630E5">
        <w:t xml:space="preserve"> </w:t>
      </w:r>
      <w:r w:rsidRPr="005630E5">
        <w:t>tỉnh, Chủ tịch Ủy ban nhân dân tỉnh ban hành.</w:t>
      </w:r>
    </w:p>
    <w:p w14:paraId="4FEB6099" w14:textId="3EC77C59" w:rsidR="003A2446" w:rsidRPr="005630E5" w:rsidRDefault="003A2446" w:rsidP="005630E5">
      <w:pPr>
        <w:spacing w:after="120" w:line="360" w:lineRule="exact"/>
        <w:ind w:firstLine="720"/>
        <w:jc w:val="both"/>
      </w:pPr>
      <w:r w:rsidRPr="005630E5">
        <w:t xml:space="preserve">Việc đăng văn bản quy định tại </w:t>
      </w:r>
      <w:r w:rsidR="006E652D" w:rsidRPr="005630E5">
        <w:t xml:space="preserve">điểm </w:t>
      </w:r>
      <w:r w:rsidRPr="005630E5">
        <w:t>này do cơ quan ban hành quyết định.</w:t>
      </w:r>
    </w:p>
    <w:p w14:paraId="799787A0" w14:textId="139DEE2C" w:rsidR="008D530C" w:rsidRPr="00C41F42" w:rsidRDefault="008D530C" w:rsidP="005630E5">
      <w:pPr>
        <w:spacing w:after="120" w:line="360" w:lineRule="exact"/>
        <w:ind w:firstLine="720"/>
        <w:jc w:val="both"/>
        <w:rPr>
          <w:b/>
        </w:rPr>
      </w:pPr>
      <w:r w:rsidRPr="00C41F42">
        <w:rPr>
          <w:b/>
        </w:rPr>
        <w:t xml:space="preserve">Điều 5. Quy định về thông tin trên </w:t>
      </w:r>
      <w:r w:rsidR="00EF7ECC" w:rsidRPr="00C41F42">
        <w:rPr>
          <w:b/>
        </w:rPr>
        <w:t>Trang Công báo điện tử tỉnh</w:t>
      </w:r>
    </w:p>
    <w:p w14:paraId="453AFF2F" w14:textId="58C1EEF3" w:rsidR="008D530C" w:rsidRPr="005630E5" w:rsidRDefault="008D530C" w:rsidP="005630E5">
      <w:pPr>
        <w:spacing w:after="120" w:line="360" w:lineRule="exact"/>
        <w:ind w:firstLine="720"/>
        <w:jc w:val="both"/>
      </w:pPr>
      <w:r w:rsidRPr="005630E5">
        <w:t xml:space="preserve">1. Văn bản điện tử đăng trên </w:t>
      </w:r>
      <w:r w:rsidR="00574F83" w:rsidRPr="005630E5">
        <w:t>Trang Công báo điện tử tỉnh</w:t>
      </w:r>
      <w:r w:rsidRPr="005630E5">
        <w:t xml:space="preserve"> là văn bản chính thức và có giá trị như văn bản gốc.</w:t>
      </w:r>
    </w:p>
    <w:p w14:paraId="035C83DF" w14:textId="4D90FD6A" w:rsidR="008D530C" w:rsidRPr="005630E5" w:rsidRDefault="008D530C" w:rsidP="005630E5">
      <w:pPr>
        <w:spacing w:after="120" w:line="360" w:lineRule="exact"/>
        <w:ind w:firstLine="720"/>
        <w:jc w:val="both"/>
      </w:pPr>
      <w:r w:rsidRPr="005630E5">
        <w:t xml:space="preserve">2. Các nội dung thông tin khác trên </w:t>
      </w:r>
      <w:r w:rsidR="00574F83" w:rsidRPr="005630E5">
        <w:t>Trang Công báo điện tử tỉnh</w:t>
      </w:r>
      <w:r w:rsidRPr="005630E5">
        <w:t xml:space="preserve"> phải phù hợp với</w:t>
      </w:r>
      <w:r w:rsidR="007D7DFD" w:rsidRPr="005630E5">
        <w:t xml:space="preserve"> </w:t>
      </w:r>
      <w:r w:rsidRPr="005630E5">
        <w:t xml:space="preserve">quy định </w:t>
      </w:r>
      <w:r w:rsidR="002D34E5" w:rsidRPr="005630E5">
        <w:t xml:space="preserve">của pháp luật </w:t>
      </w:r>
      <w:r w:rsidR="007D7DFD" w:rsidRPr="005630E5">
        <w:t>hiện hành</w:t>
      </w:r>
      <w:r w:rsidR="00070F69" w:rsidRPr="005630E5">
        <w:t>.</w:t>
      </w:r>
    </w:p>
    <w:p w14:paraId="5D696E4B" w14:textId="21CDD42C" w:rsidR="00787EBA" w:rsidRPr="00C41F42" w:rsidRDefault="00787EBA" w:rsidP="005630E5">
      <w:pPr>
        <w:spacing w:after="120" w:line="360" w:lineRule="exact"/>
        <w:ind w:firstLine="720"/>
        <w:jc w:val="both"/>
        <w:rPr>
          <w:b/>
        </w:rPr>
      </w:pPr>
      <w:r w:rsidRPr="00C41F42">
        <w:rPr>
          <w:b/>
        </w:rPr>
        <w:lastRenderedPageBreak/>
        <w:t xml:space="preserve">Điều </w:t>
      </w:r>
      <w:r w:rsidR="000652E5" w:rsidRPr="00C41F42">
        <w:rPr>
          <w:b/>
        </w:rPr>
        <w:t>6</w:t>
      </w:r>
      <w:r w:rsidRPr="00C41F42">
        <w:rPr>
          <w:b/>
        </w:rPr>
        <w:t>. Trách nhiệm của cơ quan</w:t>
      </w:r>
      <w:r w:rsidR="00B344CB" w:rsidRPr="00C41F42">
        <w:rPr>
          <w:b/>
        </w:rPr>
        <w:t xml:space="preserve"> quản lý </w:t>
      </w:r>
      <w:r w:rsidR="00EF7ECC" w:rsidRPr="00C41F42">
        <w:rPr>
          <w:b/>
        </w:rPr>
        <w:t>Trang Công báo điện tử tỉnh</w:t>
      </w:r>
      <w:r w:rsidR="00B344CB" w:rsidRPr="00C41F42">
        <w:rPr>
          <w:b/>
        </w:rPr>
        <w:t xml:space="preserve"> và cơ quan </w:t>
      </w:r>
      <w:r w:rsidRPr="00C41F42">
        <w:rPr>
          <w:b/>
        </w:rPr>
        <w:t xml:space="preserve">ban hành văn bản trong việc gửi đăng </w:t>
      </w:r>
      <w:r w:rsidR="000D2760" w:rsidRPr="00C41F42">
        <w:rPr>
          <w:b/>
        </w:rPr>
        <w:t>C</w:t>
      </w:r>
      <w:r w:rsidRPr="00C41F42">
        <w:rPr>
          <w:b/>
        </w:rPr>
        <w:t>ông báo</w:t>
      </w:r>
    </w:p>
    <w:p w14:paraId="318B20BE" w14:textId="08ABE38B" w:rsidR="00A3534F" w:rsidRPr="005630E5" w:rsidRDefault="00787EBA" w:rsidP="005630E5">
      <w:pPr>
        <w:spacing w:after="120" w:line="360" w:lineRule="exact"/>
        <w:ind w:firstLine="720"/>
        <w:jc w:val="both"/>
      </w:pPr>
      <w:r w:rsidRPr="005630E5">
        <w:t xml:space="preserve">1. Văn phòng Ủy ban nhân dân tỉnh </w:t>
      </w:r>
      <w:r w:rsidR="000D4671" w:rsidRPr="005630E5">
        <w:t xml:space="preserve">(Trung tâm Tin học và Công báo) </w:t>
      </w:r>
      <w:r w:rsidR="00B344CB" w:rsidRPr="005630E5">
        <w:t xml:space="preserve">có trách nhiệm quản lý </w:t>
      </w:r>
      <w:r w:rsidR="00574F83" w:rsidRPr="005630E5">
        <w:t xml:space="preserve">Trang Công báo điện tử tỉnh </w:t>
      </w:r>
      <w:r w:rsidR="00A3534F" w:rsidRPr="005630E5">
        <w:t xml:space="preserve">trên Cổng thông tin điện tử tỉnh; chịu trách nhiệm về việc không đăng Công báo, đăng chậm, đăng không toàn văn, đầy đủ, chính xác văn bản trên </w:t>
      </w:r>
      <w:r w:rsidR="00574F83" w:rsidRPr="005630E5">
        <w:t>Trang Công báo điện tử tỉnh</w:t>
      </w:r>
      <w:r w:rsidR="008D530C" w:rsidRPr="005630E5">
        <w:t>.</w:t>
      </w:r>
    </w:p>
    <w:p w14:paraId="4610A0ED" w14:textId="6B65BE7C" w:rsidR="008D530C" w:rsidRPr="005630E5" w:rsidRDefault="00787EBA" w:rsidP="005630E5">
      <w:pPr>
        <w:spacing w:after="120" w:line="360" w:lineRule="exact"/>
        <w:ind w:firstLine="720"/>
        <w:jc w:val="both"/>
      </w:pPr>
      <w:r w:rsidRPr="005630E5">
        <w:t xml:space="preserve">2. </w:t>
      </w:r>
      <w:r w:rsidR="00A3534F" w:rsidRPr="005630E5">
        <w:t xml:space="preserve">Cơ quan ban hành văn bản </w:t>
      </w:r>
      <w:r w:rsidR="008D530C" w:rsidRPr="005630E5">
        <w:t xml:space="preserve">chịu trách nhiệm cử </w:t>
      </w:r>
      <w:r w:rsidR="00B15E96" w:rsidRPr="005630E5">
        <w:t xml:space="preserve">công chức, viên chức </w:t>
      </w:r>
      <w:r w:rsidRPr="005630E5">
        <w:t>gửi văn bản đăng Công báo</w:t>
      </w:r>
      <w:r w:rsidR="008D530C" w:rsidRPr="005630E5">
        <w:t>; chịu trách nhiệm về việc không gửi hoặc gửi chậm, gửi không đầy đủ, chính xác văn bản để đăng Công báo.</w:t>
      </w:r>
    </w:p>
    <w:p w14:paraId="7E19848F" w14:textId="5540EF81" w:rsidR="00C37368" w:rsidRPr="00B66DA3" w:rsidRDefault="00FB2CDD" w:rsidP="005630E5">
      <w:pPr>
        <w:spacing w:after="120" w:line="360" w:lineRule="exact"/>
        <w:ind w:firstLine="720"/>
        <w:jc w:val="both"/>
        <w:rPr>
          <w:b/>
        </w:rPr>
      </w:pPr>
      <w:r w:rsidRPr="00B66DA3">
        <w:rPr>
          <w:b/>
        </w:rPr>
        <w:t xml:space="preserve">Điều </w:t>
      </w:r>
      <w:r w:rsidR="000652E5" w:rsidRPr="00B66DA3">
        <w:rPr>
          <w:b/>
        </w:rPr>
        <w:t>7</w:t>
      </w:r>
      <w:r w:rsidRPr="00B66DA3">
        <w:rPr>
          <w:b/>
        </w:rPr>
        <w:t>.</w:t>
      </w:r>
      <w:r w:rsidR="00E033C3" w:rsidRPr="00B66DA3">
        <w:rPr>
          <w:b/>
        </w:rPr>
        <w:t xml:space="preserve"> Gửi, tiếp nhận văn bản </w:t>
      </w:r>
      <w:r w:rsidR="003D435F" w:rsidRPr="00B66DA3">
        <w:rPr>
          <w:b/>
        </w:rPr>
        <w:t xml:space="preserve">đăng </w:t>
      </w:r>
      <w:r w:rsidR="00EF7ECC" w:rsidRPr="00B66DA3">
        <w:rPr>
          <w:b/>
        </w:rPr>
        <w:t>Trang Công báo điện tử tỉnh</w:t>
      </w:r>
    </w:p>
    <w:p w14:paraId="1F41D74B" w14:textId="63E37A85" w:rsidR="006E0C32" w:rsidRPr="005630E5" w:rsidRDefault="00452CDC" w:rsidP="005630E5">
      <w:pPr>
        <w:spacing w:after="120" w:line="360" w:lineRule="exact"/>
        <w:ind w:firstLine="720"/>
        <w:jc w:val="both"/>
      </w:pPr>
      <w:r w:rsidRPr="005630E5">
        <w:t>G</w:t>
      </w:r>
      <w:r w:rsidR="00F114A4" w:rsidRPr="005630E5">
        <w:t xml:space="preserve">ửi </w:t>
      </w:r>
      <w:r w:rsidR="004D6D19" w:rsidRPr="005630E5">
        <w:t xml:space="preserve">văn bản đăng </w:t>
      </w:r>
      <w:r w:rsidR="006E0C32" w:rsidRPr="005630E5">
        <w:t>Công báo</w:t>
      </w:r>
    </w:p>
    <w:p w14:paraId="7BA78B8B" w14:textId="17B88ED0" w:rsidR="00986354" w:rsidRPr="005630E5" w:rsidRDefault="00986354" w:rsidP="005630E5">
      <w:pPr>
        <w:spacing w:after="120" w:line="360" w:lineRule="exact"/>
        <w:ind w:firstLine="720"/>
        <w:jc w:val="both"/>
      </w:pPr>
      <w:r w:rsidRPr="005630E5">
        <w:t xml:space="preserve">Cơ quan ban hành văn bản có trách nhiệm gửi </w:t>
      </w:r>
      <w:r w:rsidR="00DF2EC2" w:rsidRPr="005630E5">
        <w:t>bản chính cùng bản điện tử văn bản đăng Công báo theo quy định tại điểm a, điểm b khoản 1 Điều 8</w:t>
      </w:r>
      <w:r w:rsidRPr="005630E5">
        <w:t xml:space="preserve"> Thông tư số 01/2017/TT-VPCP</w:t>
      </w:r>
      <w:r w:rsidR="008B1854" w:rsidRPr="005630E5">
        <w:t xml:space="preserve"> ngày 31 tháng 3 năm 2017 của </w:t>
      </w:r>
      <w:r w:rsidR="008B1854" w:rsidRPr="005630E5">
        <w:rPr>
          <w:rFonts w:eastAsia="Arial"/>
        </w:rPr>
        <w:t xml:space="preserve">Bộ trưởng, Chủ nhiệm Văn phòng Chính phủ </w:t>
      </w:r>
      <w:r w:rsidR="008B1854" w:rsidRPr="005630E5">
        <w:t>hướng dẫn thực hiện quy định về công báo tại Nghị định số 34/2016/NĐ-CP ngày 14/5/2016 của Chính phủ quy định chi tiết một số điều và biện pháp thi hành Luật Ban hành văn bản quy phạm pháp luật</w:t>
      </w:r>
      <w:r w:rsidR="00503234" w:rsidRPr="005630E5">
        <w:t>.</w:t>
      </w:r>
    </w:p>
    <w:p w14:paraId="59C6DB25" w14:textId="34B0A431" w:rsidR="00197E75" w:rsidRPr="005630E5" w:rsidRDefault="00197E75" w:rsidP="005630E5">
      <w:pPr>
        <w:spacing w:after="120" w:line="360" w:lineRule="exact"/>
        <w:ind w:firstLine="720"/>
        <w:jc w:val="both"/>
      </w:pPr>
      <w:r w:rsidRPr="005630E5">
        <w:t xml:space="preserve">Thời hạn gửi văn bản đăng Công báo </w:t>
      </w:r>
    </w:p>
    <w:p w14:paraId="3CD200DE" w14:textId="1808F58F" w:rsidR="00197E75" w:rsidRPr="005630E5" w:rsidRDefault="00197E75" w:rsidP="005630E5">
      <w:pPr>
        <w:spacing w:after="120" w:line="360" w:lineRule="exact"/>
        <w:ind w:firstLine="720"/>
        <w:jc w:val="both"/>
      </w:pPr>
      <w:r w:rsidRPr="005630E5">
        <w:t xml:space="preserve">Trong thời hạn 03 ngày làm việc, kể từ ngày thông qua hoặc ký ban hành, cơ quan ban hành văn bản có trách nhiệm gửi Trung tâm Tin học và Công báo để đăng trên </w:t>
      </w:r>
      <w:r w:rsidR="00574F83" w:rsidRPr="005630E5">
        <w:t>Trang Công báo điện tử tỉnh</w:t>
      </w:r>
      <w:r w:rsidRPr="005630E5">
        <w:t xml:space="preserve">. </w:t>
      </w:r>
    </w:p>
    <w:p w14:paraId="0F49529F" w14:textId="5F113C47" w:rsidR="00E033C3" w:rsidRPr="005630E5" w:rsidRDefault="00E033C3" w:rsidP="005630E5">
      <w:pPr>
        <w:spacing w:after="120" w:line="360" w:lineRule="exact"/>
        <w:ind w:firstLine="720"/>
        <w:jc w:val="both"/>
      </w:pPr>
      <w:r w:rsidRPr="005630E5">
        <w:t>Tiếp nhận văn bản đăng Công báo</w:t>
      </w:r>
    </w:p>
    <w:p w14:paraId="16B783BB" w14:textId="0C995439" w:rsidR="0033687A" w:rsidRPr="005630E5" w:rsidRDefault="0033687A" w:rsidP="005630E5">
      <w:pPr>
        <w:spacing w:after="120" w:line="360" w:lineRule="exact"/>
        <w:ind w:firstLine="720"/>
        <w:jc w:val="both"/>
      </w:pPr>
      <w:r w:rsidRPr="005630E5">
        <w:t>a) Trung tâm Tin học và Công báo có trách nhiệm tiếp nhận văn bản chính</w:t>
      </w:r>
      <w:r w:rsidR="00991CC1" w:rsidRPr="005630E5">
        <w:t xml:space="preserve"> gửi đăng Công báo</w:t>
      </w:r>
      <w:r w:rsidRPr="005630E5">
        <w:t xml:space="preserve"> và bản điện tử;</w:t>
      </w:r>
      <w:r w:rsidR="00991CC1" w:rsidRPr="005630E5">
        <w:rPr>
          <w:rFonts w:eastAsia="Courier New"/>
        </w:rPr>
        <w:t xml:space="preserve"> nhập danh mục thông tin, thuộc tính văn bản gửi đăng Công báo;</w:t>
      </w:r>
      <w:r w:rsidRPr="005630E5">
        <w:t xml:space="preserve"> rà soát, đối chiếu văn bản chính và bản điện tử, trường hợp bản điện tử không chính xác so với bản chính, thông báo cho cơ quan ban hành văn bản biết, cơ quan ban hành văn bản gửi bản điện tử chính xác trong ngày để đảm bảo việc đăng Công báo đúng thời hạn quy định.</w:t>
      </w:r>
    </w:p>
    <w:p w14:paraId="5865169C" w14:textId="5E66DF75" w:rsidR="00AA5D21" w:rsidRPr="005630E5" w:rsidRDefault="0033687A" w:rsidP="005630E5">
      <w:pPr>
        <w:spacing w:after="120" w:line="360" w:lineRule="exact"/>
        <w:ind w:firstLine="720"/>
        <w:jc w:val="both"/>
      </w:pPr>
      <w:r w:rsidRPr="005630E5">
        <w:t>b</w:t>
      </w:r>
      <w:r w:rsidR="00AA5D21" w:rsidRPr="005630E5">
        <w:t xml:space="preserve">) Địa chỉ tiếp nhận văn bản đăng Công báo </w:t>
      </w:r>
    </w:p>
    <w:p w14:paraId="3921549C" w14:textId="77777777" w:rsidR="00AA5D21" w:rsidRPr="005630E5" w:rsidRDefault="00AA5D21" w:rsidP="005630E5">
      <w:pPr>
        <w:spacing w:after="120" w:line="360" w:lineRule="exact"/>
        <w:ind w:firstLine="720"/>
        <w:jc w:val="both"/>
      </w:pPr>
      <w:r w:rsidRPr="005630E5">
        <w:t xml:space="preserve">Địa chỉ nhận bản giấy: Trung tâm Tin học và Công báo, Văn phòng Ủy ban nhân dân tỉnh Hòa Bình - Số 6, đường </w:t>
      </w:r>
      <w:proofErr w:type="gramStart"/>
      <w:r w:rsidRPr="005630E5">
        <w:t>An</w:t>
      </w:r>
      <w:proofErr w:type="gramEnd"/>
      <w:r w:rsidRPr="005630E5">
        <w:t xml:space="preserve"> Dương Vương, phường Phương Lâm, thành phố Hòa Bình. </w:t>
      </w:r>
    </w:p>
    <w:p w14:paraId="4EB7BAC4" w14:textId="32469B2C" w:rsidR="00AA5D21" w:rsidRPr="005630E5" w:rsidRDefault="00B411E8" w:rsidP="005630E5">
      <w:pPr>
        <w:spacing w:after="120" w:line="360" w:lineRule="exact"/>
        <w:ind w:firstLine="720"/>
        <w:jc w:val="both"/>
      </w:pPr>
      <w:r w:rsidRPr="005630E5">
        <w:t>N</w:t>
      </w:r>
      <w:r w:rsidR="00AA5D21" w:rsidRPr="005630E5">
        <w:t xml:space="preserve">hận bản điện tử: </w:t>
      </w:r>
      <w:r w:rsidR="00466C50" w:rsidRPr="005630E5">
        <w:t>Trung tâm Tin học và Công báo nhận văn bản điện tử q</w:t>
      </w:r>
      <w:r w:rsidR="00244E06" w:rsidRPr="005630E5">
        <w:t>ua</w:t>
      </w:r>
      <w:r w:rsidR="00AA5D21" w:rsidRPr="005630E5">
        <w:t xml:space="preserve"> </w:t>
      </w:r>
      <w:r w:rsidR="00466C50" w:rsidRPr="005630E5">
        <w:t>H</w:t>
      </w:r>
      <w:r w:rsidR="00626555" w:rsidRPr="005630E5">
        <w:t>ệ thố</w:t>
      </w:r>
      <w:r w:rsidR="00244E06" w:rsidRPr="005630E5">
        <w:t xml:space="preserve">ng </w:t>
      </w:r>
      <w:r w:rsidRPr="005630E5">
        <w:t>quản lý văn bản</w:t>
      </w:r>
      <w:r w:rsidR="00244E06" w:rsidRPr="005630E5">
        <w:t xml:space="preserve"> và điều hành tác nghiệp</w:t>
      </w:r>
      <w:r w:rsidR="00466C50" w:rsidRPr="005630E5">
        <w:t xml:space="preserve"> và </w:t>
      </w:r>
      <w:r w:rsidR="000652E5" w:rsidRPr="005630E5">
        <w:t>qua email (địa chỉ</w:t>
      </w:r>
      <w:r w:rsidR="00244E06" w:rsidRPr="005630E5">
        <w:t xml:space="preserve"> e</w:t>
      </w:r>
      <w:r w:rsidR="00AA5D21" w:rsidRPr="005630E5">
        <w:t xml:space="preserve">mail: </w:t>
      </w:r>
      <w:r w:rsidR="00466C50" w:rsidRPr="005630E5">
        <w:t>congbao</w:t>
      </w:r>
      <w:r w:rsidR="007A3699" w:rsidRPr="005630E5">
        <w:t>@</w:t>
      </w:r>
      <w:r w:rsidR="00466C50" w:rsidRPr="005630E5">
        <w:t>hoabinh.gov.vn</w:t>
      </w:r>
      <w:r w:rsidR="000652E5" w:rsidRPr="005630E5">
        <w:t>).</w:t>
      </w:r>
    </w:p>
    <w:p w14:paraId="593B14A8" w14:textId="5E8D532B" w:rsidR="00FB2CDD" w:rsidRPr="005630E5" w:rsidRDefault="002A38CE" w:rsidP="005630E5">
      <w:pPr>
        <w:spacing w:after="120" w:line="360" w:lineRule="exact"/>
        <w:ind w:firstLine="720"/>
        <w:jc w:val="both"/>
      </w:pPr>
      <w:r w:rsidRPr="005630E5">
        <w:t>B</w:t>
      </w:r>
      <w:r w:rsidR="00FB2CDD" w:rsidRPr="005630E5">
        <w:t>iên t</w:t>
      </w:r>
      <w:r w:rsidR="00990E8C" w:rsidRPr="005630E5">
        <w:t xml:space="preserve">ập </w:t>
      </w:r>
      <w:r w:rsidR="003D435F" w:rsidRPr="005630E5">
        <w:t xml:space="preserve">và đăng </w:t>
      </w:r>
      <w:r w:rsidR="00574F83" w:rsidRPr="005630E5">
        <w:t>Trang Công báo điện tử tỉnh</w:t>
      </w:r>
    </w:p>
    <w:p w14:paraId="0D723A0E" w14:textId="73977F7C" w:rsidR="003D435F" w:rsidRPr="005630E5" w:rsidRDefault="009700B2" w:rsidP="005630E5">
      <w:pPr>
        <w:spacing w:after="120" w:line="360" w:lineRule="exact"/>
        <w:ind w:firstLine="720"/>
        <w:jc w:val="both"/>
      </w:pPr>
      <w:r w:rsidRPr="005630E5">
        <w:t>a</w:t>
      </w:r>
      <w:r w:rsidR="003D435F" w:rsidRPr="005630E5">
        <w:t>) Biên tập Công báo</w:t>
      </w:r>
    </w:p>
    <w:p w14:paraId="595ADFCA" w14:textId="43308DF3" w:rsidR="003D435F" w:rsidRPr="005630E5" w:rsidRDefault="00277DA6" w:rsidP="005630E5">
      <w:pPr>
        <w:spacing w:after="120" w:line="360" w:lineRule="exact"/>
        <w:ind w:firstLine="720"/>
        <w:jc w:val="both"/>
      </w:pPr>
      <w:r w:rsidRPr="005630E5">
        <w:lastRenderedPageBreak/>
        <w:t>Trung tâm Tin học và Công báo tổ chức b</w:t>
      </w:r>
      <w:r w:rsidR="003D435F" w:rsidRPr="005630E5">
        <w:t>iên tập nội dung, thiết kế kỹ thuật cho từng số Công báo</w:t>
      </w:r>
      <w:r w:rsidRPr="005630E5">
        <w:t>;</w:t>
      </w:r>
      <w:r w:rsidR="003D435F" w:rsidRPr="005630E5">
        <w:t xml:space="preserve"> đảm bảo tất cả văn bản gửi đến được rà soát, đủ điều kiện </w:t>
      </w:r>
      <w:r w:rsidR="00330281" w:rsidRPr="005630E5">
        <w:t xml:space="preserve">sẽ </w:t>
      </w:r>
      <w:r w:rsidR="00D44986" w:rsidRPr="005630E5">
        <w:t xml:space="preserve">được </w:t>
      </w:r>
      <w:r w:rsidR="003D435F" w:rsidRPr="005630E5">
        <w:t xml:space="preserve">đăng trên </w:t>
      </w:r>
      <w:r w:rsidR="00574F83" w:rsidRPr="005630E5">
        <w:t xml:space="preserve">Trang Công báo điện tử tỉnh </w:t>
      </w:r>
      <w:r w:rsidR="003D435F" w:rsidRPr="005630E5">
        <w:t xml:space="preserve">trong thời hạn </w:t>
      </w:r>
      <w:r w:rsidR="00B834DB" w:rsidRPr="005630E5">
        <w:t xml:space="preserve">quy </w:t>
      </w:r>
      <w:r w:rsidR="00F52FB8" w:rsidRPr="005630E5">
        <w:t>định.</w:t>
      </w:r>
    </w:p>
    <w:p w14:paraId="4A945C7A" w14:textId="14FD7597" w:rsidR="00FB2CDD" w:rsidRPr="005630E5" w:rsidRDefault="009700B2" w:rsidP="005630E5">
      <w:pPr>
        <w:spacing w:after="120" w:line="360" w:lineRule="exact"/>
        <w:ind w:firstLine="720"/>
        <w:jc w:val="both"/>
      </w:pPr>
      <w:r w:rsidRPr="005630E5">
        <w:t>b</w:t>
      </w:r>
      <w:r w:rsidR="00FB2CDD" w:rsidRPr="005630E5">
        <w:t xml:space="preserve">) Thời hạn </w:t>
      </w:r>
      <w:r w:rsidR="00277DA6" w:rsidRPr="005630E5">
        <w:t xml:space="preserve">đăng văn bản trên </w:t>
      </w:r>
      <w:r w:rsidR="00574F83" w:rsidRPr="005630E5">
        <w:t>Trang Công báo điện tử tỉnh</w:t>
      </w:r>
    </w:p>
    <w:p w14:paraId="38ACA04B" w14:textId="1C7560B1" w:rsidR="00FB2CDD" w:rsidRPr="005630E5" w:rsidRDefault="003D435F" w:rsidP="005630E5">
      <w:pPr>
        <w:spacing w:after="120" w:line="360" w:lineRule="exact"/>
        <w:ind w:firstLine="720"/>
        <w:jc w:val="both"/>
      </w:pPr>
      <w:r w:rsidRPr="005630E5">
        <w:t>T</w:t>
      </w:r>
      <w:r w:rsidR="00FB2CDD" w:rsidRPr="005630E5">
        <w:t xml:space="preserve">rong thời hạn </w:t>
      </w:r>
      <w:r w:rsidR="00B93C60" w:rsidRPr="005630E5">
        <w:t>07 ngày</w:t>
      </w:r>
      <w:r w:rsidR="00466C50" w:rsidRPr="005630E5">
        <w:t xml:space="preserve"> </w:t>
      </w:r>
      <w:r w:rsidR="00FB2CDD" w:rsidRPr="005630E5">
        <w:t xml:space="preserve">kể </w:t>
      </w:r>
      <w:r w:rsidR="00990E8C" w:rsidRPr="005630E5">
        <w:t xml:space="preserve">từ </w:t>
      </w:r>
      <w:r w:rsidR="00330281" w:rsidRPr="005630E5">
        <w:t>ngày nhận được văn bản giấy c</w:t>
      </w:r>
      <w:r w:rsidR="009700B2" w:rsidRPr="005630E5">
        <w:t>ù</w:t>
      </w:r>
      <w:r w:rsidR="00330281" w:rsidRPr="005630E5">
        <w:t xml:space="preserve">ng bản điện tử, </w:t>
      </w:r>
      <w:r w:rsidR="0028171C" w:rsidRPr="005630E5">
        <w:t xml:space="preserve">Trung tâm Tin học và Công báo </w:t>
      </w:r>
      <w:r w:rsidR="00330281" w:rsidRPr="005630E5">
        <w:t xml:space="preserve">có trách nhiệm đăng văn bản đó trên </w:t>
      </w:r>
      <w:r w:rsidR="00574F83" w:rsidRPr="005630E5">
        <w:t>Trang Công báo điện tử tỉnh</w:t>
      </w:r>
      <w:r w:rsidR="00E66DF1" w:rsidRPr="005630E5">
        <w:t>.</w:t>
      </w:r>
    </w:p>
    <w:p w14:paraId="69DEBB39" w14:textId="5E0B198D" w:rsidR="00F54FD8" w:rsidRPr="00B66DA3" w:rsidRDefault="00F54FD8" w:rsidP="005630E5">
      <w:pPr>
        <w:spacing w:after="120" w:line="360" w:lineRule="exact"/>
        <w:ind w:firstLine="720"/>
        <w:jc w:val="both"/>
        <w:rPr>
          <w:b/>
        </w:rPr>
      </w:pPr>
      <w:r w:rsidRPr="00B66DA3">
        <w:rPr>
          <w:b/>
        </w:rPr>
        <w:t xml:space="preserve">Điều </w:t>
      </w:r>
      <w:r w:rsidR="000652E5" w:rsidRPr="00B66DA3">
        <w:rPr>
          <w:b/>
        </w:rPr>
        <w:t>8</w:t>
      </w:r>
      <w:r w:rsidRPr="00B66DA3">
        <w:rPr>
          <w:b/>
        </w:rPr>
        <w:t xml:space="preserve">. Gửi, tiếp nhận và đăng </w:t>
      </w:r>
      <w:r w:rsidR="00EF7ECC" w:rsidRPr="00B66DA3">
        <w:rPr>
          <w:b/>
        </w:rPr>
        <w:t xml:space="preserve">Trang Công báo điện tử tỉnh </w:t>
      </w:r>
      <w:r w:rsidRPr="00B66DA3">
        <w:rPr>
          <w:b/>
        </w:rPr>
        <w:t>văn bản quy phạm pháp luật ban hành theo trình tự thủ tục rút gọn</w:t>
      </w:r>
    </w:p>
    <w:p w14:paraId="793A6AE8" w14:textId="5AD2D792" w:rsidR="00BA31C3" w:rsidRPr="005630E5" w:rsidRDefault="007D4EAF" w:rsidP="005630E5">
      <w:pPr>
        <w:spacing w:after="120" w:line="360" w:lineRule="exact"/>
        <w:ind w:firstLine="720"/>
        <w:jc w:val="both"/>
      </w:pPr>
      <w:r w:rsidRPr="005630E5">
        <w:t>1</w:t>
      </w:r>
      <w:r w:rsidR="00BA31C3" w:rsidRPr="005630E5">
        <w:t>. Văn bản quy phạm pháp luật được ban hành theo quy định tại khoản 1 Điều 146 của Luật ban hành văn bản quy phạm pháp luật (khoản 44 Điểu 1 Luật sửa đổi, bổ sung</w:t>
      </w:r>
      <w:r w:rsidR="00C54D47" w:rsidRPr="005630E5">
        <w:t xml:space="preserve"> một số điều của Luật ban hành văn bản quy phạm pháp luật</w:t>
      </w:r>
      <w:r w:rsidR="00BA31C3" w:rsidRPr="005630E5">
        <w:t xml:space="preserve">) phải được gửi đến Trung tâm Tin học và Công báo trong ngày công bố hoặc </w:t>
      </w:r>
      <w:r w:rsidR="004A6967" w:rsidRPr="005630E5">
        <w:t xml:space="preserve">ký </w:t>
      </w:r>
      <w:r w:rsidR="00BA31C3" w:rsidRPr="005630E5">
        <w:t>ban hành để đăng Trang Công báo điện tử tỉnh.</w:t>
      </w:r>
    </w:p>
    <w:p w14:paraId="7714A7B2" w14:textId="13AC8E49" w:rsidR="009E232C" w:rsidRPr="005630E5" w:rsidRDefault="007D4EAF" w:rsidP="005630E5">
      <w:pPr>
        <w:spacing w:after="120" w:line="360" w:lineRule="exact"/>
        <w:ind w:firstLine="720"/>
        <w:jc w:val="both"/>
      </w:pPr>
      <w:r w:rsidRPr="005630E5">
        <w:t>2</w:t>
      </w:r>
      <w:r w:rsidR="00EF5ADD" w:rsidRPr="005630E5">
        <w:t xml:space="preserve">. Khi nhận được văn bản quy định tại khoản 1 Điều này, Trung tâm Tin học và Công báo có trách nhiệm tiếp nhận, vào sổ, sắp xếp đăng văn bản trong số Công báo gần nhất, bảo đảm văn bản đó được đăng trong thời hạn 03 ngày làm việc, kể </w:t>
      </w:r>
      <w:r w:rsidR="00CC7A1E" w:rsidRPr="005630E5">
        <w:t xml:space="preserve">từ </w:t>
      </w:r>
      <w:r w:rsidR="00EF5ADD" w:rsidRPr="005630E5">
        <w:t>ngày văn bản được công bố hoặc ký ban hành</w:t>
      </w:r>
      <w:r w:rsidR="00745B27" w:rsidRPr="005630E5">
        <w:t>.</w:t>
      </w:r>
      <w:r w:rsidR="00EF5ADD" w:rsidRPr="005630E5">
        <w:t xml:space="preserve">  </w:t>
      </w:r>
    </w:p>
    <w:p w14:paraId="2AC216BE" w14:textId="6F750FFD" w:rsidR="004D7B84" w:rsidRPr="00C41F42" w:rsidRDefault="004D7B84" w:rsidP="005630E5">
      <w:pPr>
        <w:spacing w:after="120" w:line="360" w:lineRule="exact"/>
        <w:ind w:firstLine="720"/>
        <w:jc w:val="both"/>
        <w:rPr>
          <w:b/>
        </w:rPr>
      </w:pPr>
      <w:r w:rsidRPr="00C41F42">
        <w:rPr>
          <w:b/>
        </w:rPr>
        <w:t xml:space="preserve">Điều </w:t>
      </w:r>
      <w:r w:rsidR="000652E5" w:rsidRPr="00C41F42">
        <w:rPr>
          <w:b/>
        </w:rPr>
        <w:t>9</w:t>
      </w:r>
      <w:r w:rsidRPr="00C41F42">
        <w:rPr>
          <w:b/>
        </w:rPr>
        <w:t>. Phối hợp xử lý văn bản có sai sót trong quá trình tiếp nhận văn bản, đăng Công báo</w:t>
      </w:r>
    </w:p>
    <w:p w14:paraId="72EF4266" w14:textId="35E34903" w:rsidR="004D7B84" w:rsidRPr="005630E5" w:rsidRDefault="004D7B84" w:rsidP="005630E5">
      <w:pPr>
        <w:spacing w:after="120" w:line="360" w:lineRule="exact"/>
        <w:ind w:firstLine="720"/>
        <w:jc w:val="both"/>
      </w:pPr>
      <w:r w:rsidRPr="005630E5">
        <w:t>1. Trong quá trình tiếp nhận văn bản, nếu phát hiện văn bản có sai sót, Trung tâm Tin học và Công báo phải thông báo ngay cho cơ quan ban hành văn bản biết để kịp thời xử lý và cơ quan ban hành văn bản phải gửi ngay bản chính thức trong ngày để bảo đảm việc đăng Công báo đúng thời hạn quy định.</w:t>
      </w:r>
    </w:p>
    <w:p w14:paraId="5FD338EA" w14:textId="588F938D" w:rsidR="004D7B84" w:rsidRPr="005630E5" w:rsidRDefault="004D7B84" w:rsidP="005630E5">
      <w:pPr>
        <w:spacing w:after="120" w:line="360" w:lineRule="exact"/>
        <w:ind w:firstLine="720"/>
        <w:jc w:val="both"/>
      </w:pPr>
      <w:r w:rsidRPr="005630E5">
        <w:t xml:space="preserve">2. Trong trường hợp văn bản có sai sót nhưng chưa đăng Công báo, cơ quan ban hành văn bản có văn bản đính chính những sai sót, </w:t>
      </w:r>
      <w:r w:rsidR="00ED542B" w:rsidRPr="005630E5">
        <w:t>Trung tâm Tin học và Công báo</w:t>
      </w:r>
      <w:r w:rsidRPr="005630E5">
        <w:t xml:space="preserve"> đăng văn bản có sai sót và văn bản đính chính trên cùng một ấn phẩm Công báo; Văn bản sau khi đăng Công báo, nếu cơ quan ban hành văn bản phát hiện có sai sót thì ban hành văn bản đính chính theo quy định của pháp luật, </w:t>
      </w:r>
      <w:r w:rsidR="007534C3" w:rsidRPr="005630E5">
        <w:t>Trung tâm Tin học và Công báo</w:t>
      </w:r>
      <w:r w:rsidRPr="005630E5">
        <w:t xml:space="preserve"> đăng văn bản đính chính trên số Công báo tiếp theo gần nhất.</w:t>
      </w:r>
    </w:p>
    <w:p w14:paraId="04B12BC2" w14:textId="77034C72" w:rsidR="00E63869" w:rsidRPr="005630E5" w:rsidRDefault="004D7B84" w:rsidP="005630E5">
      <w:pPr>
        <w:spacing w:after="120" w:line="360" w:lineRule="exact"/>
        <w:ind w:firstLine="720"/>
        <w:jc w:val="both"/>
      </w:pPr>
      <w:r w:rsidRPr="005630E5">
        <w:t xml:space="preserve">3. </w:t>
      </w:r>
      <w:r w:rsidR="00780DC0" w:rsidRPr="005630E5">
        <w:t xml:space="preserve">Văn phòng Ủy ban nhân dân tỉnh </w:t>
      </w:r>
      <w:r w:rsidR="00843FF9" w:rsidRPr="005630E5">
        <w:t xml:space="preserve">có văn </w:t>
      </w:r>
      <w:proofErr w:type="gramStart"/>
      <w:r w:rsidR="00843FF9" w:rsidRPr="005630E5">
        <w:t xml:space="preserve">bản </w:t>
      </w:r>
      <w:r w:rsidRPr="005630E5">
        <w:t xml:space="preserve"> đính</w:t>
      </w:r>
      <w:proofErr w:type="gramEnd"/>
      <w:r w:rsidRPr="005630E5">
        <w:t xml:space="preserve"> chính đối với những sai sót trong quá trình xuất bản Công báo trên cơ sở đối chiếu với văn bản gửi đăng Công báo tại số Công báo tiếp theo gần nhất (</w:t>
      </w:r>
      <w:bookmarkStart w:id="3" w:name="bieumau_MS6"/>
      <w:r w:rsidRPr="005630E5">
        <w:t>Mẫu số 06</w:t>
      </w:r>
      <w:bookmarkEnd w:id="3"/>
      <w:r w:rsidRPr="005630E5">
        <w:t xml:space="preserve"> của Phụ lục kèm theo </w:t>
      </w:r>
      <w:r w:rsidR="007534C3" w:rsidRPr="005630E5">
        <w:t>Thông tư số 01/2017/TT-VPCP</w:t>
      </w:r>
      <w:r w:rsidR="00626204" w:rsidRPr="005630E5">
        <w:t>)</w:t>
      </w:r>
      <w:r w:rsidR="00DF6031" w:rsidRPr="005630E5">
        <w:t>.</w:t>
      </w:r>
    </w:p>
    <w:p w14:paraId="4D054F64" w14:textId="77777777" w:rsidR="00EF7ECC" w:rsidRPr="00C41F42" w:rsidRDefault="00FB2CDD" w:rsidP="005630E5">
      <w:pPr>
        <w:spacing w:after="120" w:line="360" w:lineRule="exact"/>
        <w:ind w:firstLine="720"/>
        <w:jc w:val="both"/>
        <w:rPr>
          <w:b/>
        </w:rPr>
      </w:pPr>
      <w:r w:rsidRPr="00C41F42">
        <w:rPr>
          <w:b/>
        </w:rPr>
        <w:t xml:space="preserve">Điều </w:t>
      </w:r>
      <w:r w:rsidR="00E63869" w:rsidRPr="00C41F42">
        <w:rPr>
          <w:b/>
        </w:rPr>
        <w:t>10</w:t>
      </w:r>
      <w:r w:rsidRPr="00C41F42">
        <w:rPr>
          <w:b/>
        </w:rPr>
        <w:t xml:space="preserve">. </w:t>
      </w:r>
      <w:r w:rsidR="000652E5" w:rsidRPr="00C41F42">
        <w:rPr>
          <w:b/>
        </w:rPr>
        <w:t>Đ</w:t>
      </w:r>
      <w:r w:rsidR="009F60FA" w:rsidRPr="00C41F42">
        <w:rPr>
          <w:b/>
        </w:rPr>
        <w:t xml:space="preserve">ảm bảo hoạt động của </w:t>
      </w:r>
      <w:r w:rsidR="00EF7ECC" w:rsidRPr="00C41F42">
        <w:rPr>
          <w:b/>
        </w:rPr>
        <w:t xml:space="preserve">Trang Công báo điện tử tỉnh </w:t>
      </w:r>
    </w:p>
    <w:p w14:paraId="123FF799" w14:textId="035A31FF" w:rsidR="007D4EAF" w:rsidRPr="005630E5" w:rsidRDefault="00D817C6" w:rsidP="005630E5">
      <w:pPr>
        <w:spacing w:after="120" w:line="360" w:lineRule="exact"/>
        <w:ind w:firstLine="720"/>
        <w:jc w:val="both"/>
      </w:pPr>
      <w:r w:rsidRPr="005630E5">
        <w:t>1.</w:t>
      </w:r>
      <w:r w:rsidR="00915B66" w:rsidRPr="005630E5">
        <w:t xml:space="preserve"> </w:t>
      </w:r>
      <w:r w:rsidR="000652E5" w:rsidRPr="005630E5">
        <w:t xml:space="preserve">Văn phòng Ủy ban nhân dân tỉnh chủ trì, phối hợp với các cơ quan có liên quan đảm bảo các điều kiện để </w:t>
      </w:r>
      <w:r w:rsidR="00574F83" w:rsidRPr="005630E5">
        <w:t xml:space="preserve">Trang Công báo điện tử tỉnh </w:t>
      </w:r>
      <w:r w:rsidR="000652E5" w:rsidRPr="005630E5">
        <w:t xml:space="preserve">hoạt động </w:t>
      </w:r>
      <w:r w:rsidR="00CC64F7" w:rsidRPr="005630E5">
        <w:t xml:space="preserve">liên tục </w:t>
      </w:r>
      <w:r w:rsidR="000F46D2" w:rsidRPr="005630E5">
        <w:t>(</w:t>
      </w:r>
      <w:r w:rsidR="000652E5" w:rsidRPr="005630E5">
        <w:t>24/7</w:t>
      </w:r>
      <w:r w:rsidR="000F46D2" w:rsidRPr="005630E5">
        <w:t>)</w:t>
      </w:r>
      <w:r w:rsidR="000652E5" w:rsidRPr="005630E5">
        <w:t xml:space="preserve"> trên Cổng thông tin điện tử của tỉnh. </w:t>
      </w:r>
    </w:p>
    <w:p w14:paraId="01FE8695" w14:textId="7475C067" w:rsidR="000652E5" w:rsidRPr="005630E5" w:rsidRDefault="00D817C6" w:rsidP="005630E5">
      <w:pPr>
        <w:spacing w:after="120" w:line="360" w:lineRule="exact"/>
        <w:ind w:firstLine="720"/>
        <w:jc w:val="both"/>
      </w:pPr>
      <w:r w:rsidRPr="005630E5">
        <w:lastRenderedPageBreak/>
        <w:t>2.</w:t>
      </w:r>
      <w:r w:rsidR="00915B66" w:rsidRPr="005630E5">
        <w:t xml:space="preserve"> </w:t>
      </w:r>
      <w:r w:rsidR="000652E5" w:rsidRPr="005630E5">
        <w:t xml:space="preserve">Hàng năm, Trung tâm Tin học và Công báo tham mưu Văn phòng Ủy ban nhân dân tỉnh xây dựng kinh phí </w:t>
      </w:r>
      <w:r w:rsidR="0006029A" w:rsidRPr="005630E5">
        <w:t xml:space="preserve">đảm bảo cơ sở hạ tầng, trang thiết bị, nâng cấp, phát triển phần mềm; chi phí dịch vụ đường truyền kết nối internet; chi phí cho việc nhập </w:t>
      </w:r>
      <w:r w:rsidR="00CC64F7" w:rsidRPr="005630E5">
        <w:t xml:space="preserve">dữ </w:t>
      </w:r>
      <w:r w:rsidR="0006029A" w:rsidRPr="005630E5">
        <w:t>liệu, tích hợp dữ liệu</w:t>
      </w:r>
      <w:r w:rsidR="00CC64F7" w:rsidRPr="005630E5">
        <w:t xml:space="preserve"> theo quy định </w:t>
      </w:r>
      <w:r w:rsidR="00036ACB" w:rsidRPr="005630E5">
        <w:t xml:space="preserve">hiện hành </w:t>
      </w:r>
      <w:r w:rsidR="00CC64F7" w:rsidRPr="005630E5">
        <w:t>của nhà nước,</w:t>
      </w:r>
      <w:r w:rsidR="0006029A" w:rsidRPr="005630E5">
        <w:t xml:space="preserve"> trình Ủy ban nhân dân </w:t>
      </w:r>
      <w:r w:rsidR="00C00F5F" w:rsidRPr="005630E5">
        <w:t xml:space="preserve">tỉnh </w:t>
      </w:r>
      <w:r w:rsidR="0006029A" w:rsidRPr="005630E5">
        <w:t>phê duy</w:t>
      </w:r>
      <w:r w:rsidR="00CC64F7" w:rsidRPr="005630E5">
        <w:t>ệt</w:t>
      </w:r>
      <w:r w:rsidR="0006029A" w:rsidRPr="005630E5">
        <w:t xml:space="preserve">. </w:t>
      </w:r>
    </w:p>
    <w:p w14:paraId="0349B38C" w14:textId="1EAC9076" w:rsidR="009E0785" w:rsidRPr="00C41F42" w:rsidRDefault="00866B2B" w:rsidP="005630E5">
      <w:pPr>
        <w:spacing w:after="120" w:line="360" w:lineRule="exact"/>
        <w:ind w:firstLine="720"/>
        <w:jc w:val="both"/>
        <w:rPr>
          <w:b/>
        </w:rPr>
      </w:pPr>
      <w:r w:rsidRPr="00C41F42">
        <w:rPr>
          <w:b/>
        </w:rPr>
        <w:t>Điều 11</w:t>
      </w:r>
      <w:r w:rsidR="009E0785" w:rsidRPr="00C41F42">
        <w:rPr>
          <w:b/>
        </w:rPr>
        <w:t>. Tổ chức thực hiện</w:t>
      </w:r>
    </w:p>
    <w:p w14:paraId="1D2CB7BB" w14:textId="725DACBB" w:rsidR="009E0785" w:rsidRPr="005630E5" w:rsidRDefault="00062A18" w:rsidP="005630E5">
      <w:pPr>
        <w:spacing w:after="120" w:line="360" w:lineRule="exact"/>
        <w:ind w:firstLine="720"/>
        <w:jc w:val="both"/>
      </w:pPr>
      <w:r w:rsidRPr="005630E5">
        <w:t xml:space="preserve">Chánh Văn phòng Đoàn Đại biểu Quốc hội và Hội đồng nhân dân tỉnh, </w:t>
      </w:r>
      <w:r w:rsidR="001C5FF4" w:rsidRPr="005630E5">
        <w:t>Chánh Văn phòng Ủy</w:t>
      </w:r>
      <w:r w:rsidR="009E0785" w:rsidRPr="005630E5">
        <w:t xml:space="preserve"> ban nhân dân tỉnh, Giám đốc các sở, Thủ trưởng các ban</w:t>
      </w:r>
      <w:r w:rsidR="006C2886" w:rsidRPr="005630E5">
        <w:t>,</w:t>
      </w:r>
      <w:r w:rsidR="009E0785" w:rsidRPr="005630E5">
        <w:t xml:space="preserve"> ngành </w:t>
      </w:r>
      <w:r w:rsidR="004F784E" w:rsidRPr="005630E5">
        <w:t xml:space="preserve">và tổ chức, cá nhân có </w:t>
      </w:r>
      <w:r w:rsidR="009E0785" w:rsidRPr="005630E5">
        <w:t>liên quan</w:t>
      </w:r>
      <w:r w:rsidR="00C54D47" w:rsidRPr="005630E5">
        <w:t xml:space="preserve"> chịu trách nhiệm thi hành Quy chế này</w:t>
      </w:r>
      <w:r w:rsidR="00985944" w:rsidRPr="005630E5">
        <w:t xml:space="preserve">. </w:t>
      </w:r>
      <w:r w:rsidR="009E0785" w:rsidRPr="005630E5">
        <w:t xml:space="preserve">Trong quá trình thực hiện, nếu có </w:t>
      </w:r>
      <w:r w:rsidR="006C2886" w:rsidRPr="005630E5">
        <w:t xml:space="preserve">khó khăn, </w:t>
      </w:r>
      <w:r w:rsidR="009E0785" w:rsidRPr="005630E5">
        <w:t xml:space="preserve">vướng mắc phát sinh, </w:t>
      </w:r>
      <w:r w:rsidR="006C2886" w:rsidRPr="005630E5">
        <w:t xml:space="preserve">các cơ quan, đơn vị </w:t>
      </w:r>
      <w:r w:rsidR="009E0785" w:rsidRPr="005630E5">
        <w:t xml:space="preserve">kịp thời </w:t>
      </w:r>
      <w:r w:rsidR="006C2886" w:rsidRPr="005630E5">
        <w:t xml:space="preserve">phản ánh </w:t>
      </w:r>
      <w:r w:rsidR="00E336B3" w:rsidRPr="005630E5">
        <w:t>về Văn phòng Ủy</w:t>
      </w:r>
      <w:r w:rsidR="009E0785" w:rsidRPr="005630E5">
        <w:t xml:space="preserve"> ban nhân dân tỉnh để tổng hợp </w:t>
      </w:r>
      <w:r w:rsidR="006C2886" w:rsidRPr="005630E5">
        <w:t xml:space="preserve">báo cáo </w:t>
      </w:r>
      <w:r w:rsidR="00E336B3" w:rsidRPr="005630E5">
        <w:t>Ủy</w:t>
      </w:r>
      <w:r w:rsidR="009E0785" w:rsidRPr="005630E5">
        <w:t xml:space="preserve"> ban nhân dân tỉnh xem xét, </w:t>
      </w:r>
      <w:r w:rsidR="006C2886" w:rsidRPr="005630E5">
        <w:t>quyết định điều chỉnh cho phù hợp</w:t>
      </w:r>
      <w:r w:rsidR="009E0785" w:rsidRPr="005630E5">
        <w:t xml:space="preserve">./.                                                             </w:t>
      </w:r>
    </w:p>
    <w:p w14:paraId="5451832D" w14:textId="00168762" w:rsidR="00FB2CDD" w:rsidRPr="005630E5" w:rsidRDefault="00FB2CDD" w:rsidP="005630E5">
      <w:pPr>
        <w:spacing w:after="120" w:line="360" w:lineRule="exact"/>
        <w:ind w:firstLine="720"/>
        <w:jc w:val="both"/>
        <w:rPr>
          <w:highlight w:val="yellow"/>
        </w:rPr>
      </w:pPr>
    </w:p>
    <w:sectPr w:rsidR="00FB2CDD" w:rsidRPr="005630E5" w:rsidSect="009D4C27">
      <w:headerReference w:type="first" r:id="rId17"/>
      <w:pgSz w:w="11907" w:h="16840" w:code="9"/>
      <w:pgMar w:top="1418" w:right="85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BA4B" w14:textId="77777777" w:rsidR="006E748A" w:rsidRDefault="006E748A">
      <w:r>
        <w:separator/>
      </w:r>
    </w:p>
  </w:endnote>
  <w:endnote w:type="continuationSeparator" w:id="0">
    <w:p w14:paraId="10CFC425" w14:textId="77777777" w:rsidR="006E748A" w:rsidRDefault="006E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2CDC" w14:textId="77777777" w:rsidR="00CD5CBF" w:rsidRDefault="00727B95" w:rsidP="004D7E9D">
    <w:pPr>
      <w:pStyle w:val="Footer"/>
      <w:framePr w:wrap="around" w:vAnchor="text" w:hAnchor="margin" w:xAlign="right" w:y="1"/>
      <w:rPr>
        <w:rStyle w:val="PageNumber"/>
      </w:rPr>
    </w:pPr>
    <w:r>
      <w:rPr>
        <w:rStyle w:val="PageNumber"/>
      </w:rPr>
      <w:fldChar w:fldCharType="begin"/>
    </w:r>
    <w:r w:rsidR="00CD5CBF">
      <w:rPr>
        <w:rStyle w:val="PageNumber"/>
      </w:rPr>
      <w:instrText xml:space="preserve">PAGE  </w:instrText>
    </w:r>
    <w:r>
      <w:rPr>
        <w:rStyle w:val="PageNumber"/>
      </w:rPr>
      <w:fldChar w:fldCharType="end"/>
    </w:r>
  </w:p>
  <w:p w14:paraId="20C2DFAC" w14:textId="77777777" w:rsidR="00CD5CBF" w:rsidRDefault="00CD5CBF" w:rsidP="004D7E9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AD97" w14:textId="77777777" w:rsidR="00CD5CBF" w:rsidRPr="00F210CA" w:rsidRDefault="00CD5CBF" w:rsidP="004D7E9D">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3BB4" w14:textId="77777777" w:rsidR="006E748A" w:rsidRDefault="006E748A">
      <w:r>
        <w:separator/>
      </w:r>
    </w:p>
  </w:footnote>
  <w:footnote w:type="continuationSeparator" w:id="0">
    <w:p w14:paraId="7EB50ED0" w14:textId="77777777" w:rsidR="006E748A" w:rsidRDefault="006E7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01E6" w14:textId="77777777" w:rsidR="00CD5CBF" w:rsidRDefault="00727B95" w:rsidP="008F1075">
    <w:pPr>
      <w:pStyle w:val="Header"/>
      <w:framePr w:wrap="around" w:vAnchor="text" w:hAnchor="margin" w:xAlign="center" w:y="1"/>
      <w:rPr>
        <w:rStyle w:val="PageNumber"/>
      </w:rPr>
    </w:pPr>
    <w:r>
      <w:rPr>
        <w:rStyle w:val="PageNumber"/>
      </w:rPr>
      <w:fldChar w:fldCharType="begin"/>
    </w:r>
    <w:r w:rsidR="00CD5CBF">
      <w:rPr>
        <w:rStyle w:val="PageNumber"/>
      </w:rPr>
      <w:instrText xml:space="preserve">PAGE  </w:instrText>
    </w:r>
    <w:r>
      <w:rPr>
        <w:rStyle w:val="PageNumber"/>
      </w:rPr>
      <w:fldChar w:fldCharType="end"/>
    </w:r>
  </w:p>
  <w:p w14:paraId="727EB848" w14:textId="77777777" w:rsidR="00CD5CBF" w:rsidRDefault="00CD5C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299652"/>
      <w:docPartObj>
        <w:docPartGallery w:val="Page Numbers (Top of Page)"/>
        <w:docPartUnique/>
      </w:docPartObj>
    </w:sdtPr>
    <w:sdtEndPr>
      <w:rPr>
        <w:rFonts w:ascii="Times New Roman" w:hAnsi="Times New Roman"/>
        <w:noProof/>
      </w:rPr>
    </w:sdtEndPr>
    <w:sdtContent>
      <w:p w14:paraId="30FDC05F" w14:textId="74050368" w:rsidR="00867615" w:rsidRPr="00C23581" w:rsidRDefault="00867615">
        <w:pPr>
          <w:pStyle w:val="Header"/>
          <w:jc w:val="center"/>
          <w:rPr>
            <w:rFonts w:ascii="Times New Roman" w:hAnsi="Times New Roman"/>
          </w:rPr>
        </w:pPr>
        <w:r w:rsidRPr="00C23581">
          <w:rPr>
            <w:rFonts w:ascii="Times New Roman" w:hAnsi="Times New Roman"/>
          </w:rPr>
          <w:fldChar w:fldCharType="begin"/>
        </w:r>
        <w:r w:rsidRPr="00C23581">
          <w:rPr>
            <w:rFonts w:ascii="Times New Roman" w:hAnsi="Times New Roman"/>
          </w:rPr>
          <w:instrText xml:space="preserve"> PAGE   \* MERGEFORMAT </w:instrText>
        </w:r>
        <w:r w:rsidRPr="00C23581">
          <w:rPr>
            <w:rFonts w:ascii="Times New Roman" w:hAnsi="Times New Roman"/>
          </w:rPr>
          <w:fldChar w:fldCharType="separate"/>
        </w:r>
        <w:r w:rsidR="00220184">
          <w:rPr>
            <w:rFonts w:ascii="Times New Roman" w:hAnsi="Times New Roman"/>
            <w:noProof/>
          </w:rPr>
          <w:t>5</w:t>
        </w:r>
        <w:r w:rsidRPr="00C23581">
          <w:rPr>
            <w:rFonts w:ascii="Times New Roman" w:hAnsi="Times New Roman"/>
            <w:noProof/>
          </w:rPr>
          <w:fldChar w:fldCharType="end"/>
        </w:r>
      </w:p>
    </w:sdtContent>
  </w:sdt>
  <w:p w14:paraId="670EE28C" w14:textId="77777777" w:rsidR="00867615" w:rsidRDefault="008676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552923"/>
      <w:docPartObj>
        <w:docPartGallery w:val="Page Numbers (Top of Page)"/>
        <w:docPartUnique/>
      </w:docPartObj>
    </w:sdtPr>
    <w:sdtEndPr>
      <w:rPr>
        <w:noProof/>
      </w:rPr>
    </w:sdtEndPr>
    <w:sdtContent>
      <w:p w14:paraId="2E53BE09" w14:textId="21D9DB72" w:rsidR="00867615" w:rsidRDefault="006E748A">
        <w:pPr>
          <w:pStyle w:val="Header"/>
          <w:jc w:val="center"/>
        </w:pPr>
      </w:p>
    </w:sdtContent>
  </w:sdt>
  <w:p w14:paraId="374DB638" w14:textId="77777777" w:rsidR="00867615" w:rsidRDefault="00867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33C"/>
    <w:multiLevelType w:val="hybridMultilevel"/>
    <w:tmpl w:val="1BF6107E"/>
    <w:lvl w:ilvl="0" w:tplc="50BCC52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3C42753"/>
    <w:multiLevelType w:val="hybridMultilevel"/>
    <w:tmpl w:val="9BA0DE94"/>
    <w:lvl w:ilvl="0" w:tplc="715E9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04CE1"/>
    <w:multiLevelType w:val="hybridMultilevel"/>
    <w:tmpl w:val="D3D4E4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507274"/>
    <w:multiLevelType w:val="hybridMultilevel"/>
    <w:tmpl w:val="DED67CA2"/>
    <w:lvl w:ilvl="0" w:tplc="03C057FC">
      <w:start w:val="1"/>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561A53"/>
    <w:multiLevelType w:val="hybridMultilevel"/>
    <w:tmpl w:val="0FB29134"/>
    <w:lvl w:ilvl="0" w:tplc="B644F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D49A4"/>
    <w:multiLevelType w:val="hybridMultilevel"/>
    <w:tmpl w:val="4A062870"/>
    <w:lvl w:ilvl="0" w:tplc="C090EC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44600C1"/>
    <w:multiLevelType w:val="hybridMultilevel"/>
    <w:tmpl w:val="787CBB6A"/>
    <w:lvl w:ilvl="0" w:tplc="0A42057A">
      <w:start w:val="1"/>
      <w:numFmt w:val="bullet"/>
      <w:lvlText w:val="-"/>
      <w:lvlJc w:val="left"/>
      <w:pPr>
        <w:tabs>
          <w:tab w:val="num" w:pos="1365"/>
        </w:tabs>
        <w:ind w:left="1365" w:hanging="765"/>
      </w:pPr>
      <w:rPr>
        <w:rFonts w:ascii="Times New Roman" w:eastAsia="Times New Roman" w:hAnsi="Times New Roman" w:cs="Times New Roman" w:hint="default"/>
        <w:i w:val="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9742CF1"/>
    <w:multiLevelType w:val="hybridMultilevel"/>
    <w:tmpl w:val="FF200EA2"/>
    <w:lvl w:ilvl="0" w:tplc="C74AF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138CF"/>
    <w:multiLevelType w:val="hybridMultilevel"/>
    <w:tmpl w:val="5E6EFD1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D673AF2"/>
    <w:multiLevelType w:val="hybridMultilevel"/>
    <w:tmpl w:val="3BA2FEE0"/>
    <w:lvl w:ilvl="0" w:tplc="4AAC18D6">
      <w:start w:val="1"/>
      <w:numFmt w:val="decimal"/>
      <w:lvlText w:val="%1."/>
      <w:lvlJc w:val="left"/>
      <w:pPr>
        <w:tabs>
          <w:tab w:val="num" w:pos="1115"/>
        </w:tabs>
        <w:ind w:left="1115" w:hanging="360"/>
      </w:pPr>
      <w:rPr>
        <w:rFonts w:hint="default"/>
      </w:rPr>
    </w:lvl>
    <w:lvl w:ilvl="1" w:tplc="04090019" w:tentative="1">
      <w:start w:val="1"/>
      <w:numFmt w:val="lowerLetter"/>
      <w:lvlText w:val="%2."/>
      <w:lvlJc w:val="left"/>
      <w:pPr>
        <w:tabs>
          <w:tab w:val="num" w:pos="1835"/>
        </w:tabs>
        <w:ind w:left="1835" w:hanging="360"/>
      </w:pPr>
    </w:lvl>
    <w:lvl w:ilvl="2" w:tplc="0409001B" w:tentative="1">
      <w:start w:val="1"/>
      <w:numFmt w:val="lowerRoman"/>
      <w:lvlText w:val="%3."/>
      <w:lvlJc w:val="right"/>
      <w:pPr>
        <w:tabs>
          <w:tab w:val="num" w:pos="2555"/>
        </w:tabs>
        <w:ind w:left="2555" w:hanging="180"/>
      </w:pPr>
    </w:lvl>
    <w:lvl w:ilvl="3" w:tplc="0409000F" w:tentative="1">
      <w:start w:val="1"/>
      <w:numFmt w:val="decimal"/>
      <w:lvlText w:val="%4."/>
      <w:lvlJc w:val="left"/>
      <w:pPr>
        <w:tabs>
          <w:tab w:val="num" w:pos="3275"/>
        </w:tabs>
        <w:ind w:left="3275" w:hanging="360"/>
      </w:pPr>
    </w:lvl>
    <w:lvl w:ilvl="4" w:tplc="04090019" w:tentative="1">
      <w:start w:val="1"/>
      <w:numFmt w:val="lowerLetter"/>
      <w:lvlText w:val="%5."/>
      <w:lvlJc w:val="left"/>
      <w:pPr>
        <w:tabs>
          <w:tab w:val="num" w:pos="3995"/>
        </w:tabs>
        <w:ind w:left="3995" w:hanging="360"/>
      </w:pPr>
    </w:lvl>
    <w:lvl w:ilvl="5" w:tplc="0409001B" w:tentative="1">
      <w:start w:val="1"/>
      <w:numFmt w:val="lowerRoman"/>
      <w:lvlText w:val="%6."/>
      <w:lvlJc w:val="right"/>
      <w:pPr>
        <w:tabs>
          <w:tab w:val="num" w:pos="4715"/>
        </w:tabs>
        <w:ind w:left="4715" w:hanging="180"/>
      </w:pPr>
    </w:lvl>
    <w:lvl w:ilvl="6" w:tplc="0409000F" w:tentative="1">
      <w:start w:val="1"/>
      <w:numFmt w:val="decimal"/>
      <w:lvlText w:val="%7."/>
      <w:lvlJc w:val="left"/>
      <w:pPr>
        <w:tabs>
          <w:tab w:val="num" w:pos="5435"/>
        </w:tabs>
        <w:ind w:left="5435" w:hanging="360"/>
      </w:pPr>
    </w:lvl>
    <w:lvl w:ilvl="7" w:tplc="04090019" w:tentative="1">
      <w:start w:val="1"/>
      <w:numFmt w:val="lowerLetter"/>
      <w:lvlText w:val="%8."/>
      <w:lvlJc w:val="left"/>
      <w:pPr>
        <w:tabs>
          <w:tab w:val="num" w:pos="6155"/>
        </w:tabs>
        <w:ind w:left="6155" w:hanging="360"/>
      </w:pPr>
    </w:lvl>
    <w:lvl w:ilvl="8" w:tplc="0409001B" w:tentative="1">
      <w:start w:val="1"/>
      <w:numFmt w:val="lowerRoman"/>
      <w:lvlText w:val="%9."/>
      <w:lvlJc w:val="right"/>
      <w:pPr>
        <w:tabs>
          <w:tab w:val="num" w:pos="6875"/>
        </w:tabs>
        <w:ind w:left="6875" w:hanging="180"/>
      </w:pPr>
    </w:lvl>
  </w:abstractNum>
  <w:abstractNum w:abstractNumId="10" w15:restartNumberingAfterBreak="0">
    <w:nsid w:val="1EEB4683"/>
    <w:multiLevelType w:val="hybridMultilevel"/>
    <w:tmpl w:val="10945A50"/>
    <w:lvl w:ilvl="0" w:tplc="521459CA">
      <w:start w:val="1"/>
      <w:numFmt w:val="decimal"/>
      <w:lvlText w:val="%1."/>
      <w:lvlJc w:val="left"/>
      <w:pPr>
        <w:tabs>
          <w:tab w:val="num" w:pos="1108"/>
        </w:tabs>
        <w:ind w:left="1108" w:hanging="360"/>
      </w:pPr>
      <w:rPr>
        <w:rFonts w:hint="default"/>
      </w:rPr>
    </w:lvl>
    <w:lvl w:ilvl="1" w:tplc="042A0019" w:tentative="1">
      <w:start w:val="1"/>
      <w:numFmt w:val="lowerLetter"/>
      <w:lvlText w:val="%2."/>
      <w:lvlJc w:val="left"/>
      <w:pPr>
        <w:tabs>
          <w:tab w:val="num" w:pos="1828"/>
        </w:tabs>
        <w:ind w:left="1828" w:hanging="360"/>
      </w:pPr>
    </w:lvl>
    <w:lvl w:ilvl="2" w:tplc="042A001B" w:tentative="1">
      <w:start w:val="1"/>
      <w:numFmt w:val="lowerRoman"/>
      <w:lvlText w:val="%3."/>
      <w:lvlJc w:val="right"/>
      <w:pPr>
        <w:tabs>
          <w:tab w:val="num" w:pos="2548"/>
        </w:tabs>
        <w:ind w:left="2548" w:hanging="180"/>
      </w:pPr>
    </w:lvl>
    <w:lvl w:ilvl="3" w:tplc="042A000F" w:tentative="1">
      <w:start w:val="1"/>
      <w:numFmt w:val="decimal"/>
      <w:lvlText w:val="%4."/>
      <w:lvlJc w:val="left"/>
      <w:pPr>
        <w:tabs>
          <w:tab w:val="num" w:pos="3268"/>
        </w:tabs>
        <w:ind w:left="3268" w:hanging="360"/>
      </w:pPr>
    </w:lvl>
    <w:lvl w:ilvl="4" w:tplc="042A0019" w:tentative="1">
      <w:start w:val="1"/>
      <w:numFmt w:val="lowerLetter"/>
      <w:lvlText w:val="%5."/>
      <w:lvlJc w:val="left"/>
      <w:pPr>
        <w:tabs>
          <w:tab w:val="num" w:pos="3988"/>
        </w:tabs>
        <w:ind w:left="3988" w:hanging="360"/>
      </w:pPr>
    </w:lvl>
    <w:lvl w:ilvl="5" w:tplc="042A001B" w:tentative="1">
      <w:start w:val="1"/>
      <w:numFmt w:val="lowerRoman"/>
      <w:lvlText w:val="%6."/>
      <w:lvlJc w:val="right"/>
      <w:pPr>
        <w:tabs>
          <w:tab w:val="num" w:pos="4708"/>
        </w:tabs>
        <w:ind w:left="4708" w:hanging="180"/>
      </w:pPr>
    </w:lvl>
    <w:lvl w:ilvl="6" w:tplc="042A000F" w:tentative="1">
      <w:start w:val="1"/>
      <w:numFmt w:val="decimal"/>
      <w:lvlText w:val="%7."/>
      <w:lvlJc w:val="left"/>
      <w:pPr>
        <w:tabs>
          <w:tab w:val="num" w:pos="5428"/>
        </w:tabs>
        <w:ind w:left="5428" w:hanging="360"/>
      </w:pPr>
    </w:lvl>
    <w:lvl w:ilvl="7" w:tplc="042A0019" w:tentative="1">
      <w:start w:val="1"/>
      <w:numFmt w:val="lowerLetter"/>
      <w:lvlText w:val="%8."/>
      <w:lvlJc w:val="left"/>
      <w:pPr>
        <w:tabs>
          <w:tab w:val="num" w:pos="6148"/>
        </w:tabs>
        <w:ind w:left="6148" w:hanging="360"/>
      </w:pPr>
    </w:lvl>
    <w:lvl w:ilvl="8" w:tplc="042A001B" w:tentative="1">
      <w:start w:val="1"/>
      <w:numFmt w:val="lowerRoman"/>
      <w:lvlText w:val="%9."/>
      <w:lvlJc w:val="right"/>
      <w:pPr>
        <w:tabs>
          <w:tab w:val="num" w:pos="6868"/>
        </w:tabs>
        <w:ind w:left="6868" w:hanging="180"/>
      </w:pPr>
    </w:lvl>
  </w:abstractNum>
  <w:abstractNum w:abstractNumId="11" w15:restartNumberingAfterBreak="0">
    <w:nsid w:val="222510AA"/>
    <w:multiLevelType w:val="hybridMultilevel"/>
    <w:tmpl w:val="F460A6A0"/>
    <w:lvl w:ilvl="0" w:tplc="1FA8B19A">
      <w:start w:val="2"/>
      <w:numFmt w:val="lowerLetter"/>
      <w:lvlText w:val="%1-"/>
      <w:lvlJc w:val="left"/>
      <w:pPr>
        <w:tabs>
          <w:tab w:val="num" w:pos="1110"/>
        </w:tabs>
        <w:ind w:left="1110" w:hanging="360"/>
      </w:pPr>
      <w:rPr>
        <w:rFonts w:hint="default"/>
        <w:b/>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2" w15:restartNumberingAfterBreak="0">
    <w:nsid w:val="2244362A"/>
    <w:multiLevelType w:val="hybridMultilevel"/>
    <w:tmpl w:val="FFB214F0"/>
    <w:lvl w:ilvl="0" w:tplc="1BB8BA64">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301E3784"/>
    <w:multiLevelType w:val="hybridMultilevel"/>
    <w:tmpl w:val="DD521C64"/>
    <w:lvl w:ilvl="0" w:tplc="C8947534">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15:restartNumberingAfterBreak="0">
    <w:nsid w:val="34BE0969"/>
    <w:multiLevelType w:val="hybridMultilevel"/>
    <w:tmpl w:val="B858971C"/>
    <w:lvl w:ilvl="0" w:tplc="25CA36D4">
      <w:start w:val="1"/>
      <w:numFmt w:val="decimal"/>
      <w:lvlText w:val="%1-"/>
      <w:lvlJc w:val="left"/>
      <w:pPr>
        <w:tabs>
          <w:tab w:val="num" w:pos="1080"/>
        </w:tabs>
        <w:ind w:left="1080" w:hanging="360"/>
      </w:pPr>
      <w:rPr>
        <w:rFonts w:ascii=".VnTimeH" w:hAnsi=".VnTimeH"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E97989"/>
    <w:multiLevelType w:val="hybridMultilevel"/>
    <w:tmpl w:val="6ED8D3AE"/>
    <w:lvl w:ilvl="0" w:tplc="19C04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3B2D51"/>
    <w:multiLevelType w:val="hybridMultilevel"/>
    <w:tmpl w:val="F604BA88"/>
    <w:lvl w:ilvl="0" w:tplc="725CB750">
      <w:start w:val="1"/>
      <w:numFmt w:val="decimal"/>
      <w:lvlText w:val="%1-"/>
      <w:lvlJc w:val="left"/>
      <w:pPr>
        <w:tabs>
          <w:tab w:val="num" w:pos="1060"/>
        </w:tabs>
        <w:ind w:left="1060" w:hanging="360"/>
      </w:pPr>
      <w:rPr>
        <w:rFonts w:ascii="Times New Roman" w:eastAsia="Times New Roman" w:hAnsi="Times New Roman" w:cs="Times New Roman"/>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15:restartNumberingAfterBreak="0">
    <w:nsid w:val="41FF185E"/>
    <w:multiLevelType w:val="hybridMultilevel"/>
    <w:tmpl w:val="9F9C93CA"/>
    <w:lvl w:ilvl="0" w:tplc="B62889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E8C1ACD"/>
    <w:multiLevelType w:val="hybridMultilevel"/>
    <w:tmpl w:val="354C301E"/>
    <w:lvl w:ilvl="0" w:tplc="1BE235E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4A204DE"/>
    <w:multiLevelType w:val="hybridMultilevel"/>
    <w:tmpl w:val="69B25B34"/>
    <w:lvl w:ilvl="0" w:tplc="16FAE5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607F26"/>
    <w:multiLevelType w:val="hybridMultilevel"/>
    <w:tmpl w:val="5C1ABAF6"/>
    <w:lvl w:ilvl="0" w:tplc="8C5AC274">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5AAE7CE6"/>
    <w:multiLevelType w:val="hybridMultilevel"/>
    <w:tmpl w:val="8D127B5E"/>
    <w:lvl w:ilvl="0" w:tplc="C74AF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2D1E44"/>
    <w:multiLevelType w:val="hybridMultilevel"/>
    <w:tmpl w:val="9752B1F0"/>
    <w:lvl w:ilvl="0" w:tplc="6A6631D2">
      <w:start w:val="1"/>
      <w:numFmt w:val="decimal"/>
      <w:lvlText w:val="%1-"/>
      <w:lvlJc w:val="left"/>
      <w:pPr>
        <w:tabs>
          <w:tab w:val="num" w:pos="720"/>
        </w:tabs>
        <w:ind w:left="720" w:hanging="360"/>
      </w:pPr>
      <w:rPr>
        <w:rFonts w:ascii=".VnTimeH" w:hAnsi=".VnTimeH"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46733F"/>
    <w:multiLevelType w:val="hybridMultilevel"/>
    <w:tmpl w:val="FE7EB320"/>
    <w:lvl w:ilvl="0" w:tplc="92682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FAF6795"/>
    <w:multiLevelType w:val="hybridMultilevel"/>
    <w:tmpl w:val="86889B80"/>
    <w:lvl w:ilvl="0" w:tplc="A6EC28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1563C35"/>
    <w:multiLevelType w:val="hybridMultilevel"/>
    <w:tmpl w:val="3990D990"/>
    <w:lvl w:ilvl="0" w:tplc="634CE6AE">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6" w15:restartNumberingAfterBreak="0">
    <w:nsid w:val="75EE7625"/>
    <w:multiLevelType w:val="hybridMultilevel"/>
    <w:tmpl w:val="AF9A43D6"/>
    <w:lvl w:ilvl="0" w:tplc="888A91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F57FD5"/>
    <w:multiLevelType w:val="hybridMultilevel"/>
    <w:tmpl w:val="A03CAE18"/>
    <w:lvl w:ilvl="0" w:tplc="878EE3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DF60D2"/>
    <w:multiLevelType w:val="hybridMultilevel"/>
    <w:tmpl w:val="1E2CCC80"/>
    <w:lvl w:ilvl="0" w:tplc="16866D86">
      <w:numFmt w:val="bullet"/>
      <w:lvlText w:val="-"/>
      <w:lvlJc w:val="left"/>
      <w:pPr>
        <w:tabs>
          <w:tab w:val="num" w:pos="1110"/>
        </w:tabs>
        <w:ind w:left="1110" w:hanging="360"/>
      </w:pPr>
      <w:rPr>
        <w:rFonts w:ascii=".VnTime" w:eastAsia="Times New Roman" w:hAnsi=".VnTime" w:cs="Times New Roman" w:hint="default"/>
        <w:b/>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9" w15:restartNumberingAfterBreak="0">
    <w:nsid w:val="7DEF110E"/>
    <w:multiLevelType w:val="hybridMultilevel"/>
    <w:tmpl w:val="336890FA"/>
    <w:lvl w:ilvl="0" w:tplc="36721C46">
      <w:start w:val="2"/>
      <w:numFmt w:val="lowerLetter"/>
      <w:lvlText w:val="%1-"/>
      <w:lvlJc w:val="left"/>
      <w:pPr>
        <w:tabs>
          <w:tab w:val="num" w:pos="1110"/>
        </w:tabs>
        <w:ind w:left="1110" w:hanging="360"/>
      </w:pPr>
      <w:rPr>
        <w:rFonts w:hint="default"/>
        <w:b/>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4"/>
  </w:num>
  <w:num w:numId="2">
    <w:abstractNumId w:val="3"/>
  </w:num>
  <w:num w:numId="3">
    <w:abstractNumId w:val="15"/>
  </w:num>
  <w:num w:numId="4">
    <w:abstractNumId w:val="8"/>
  </w:num>
  <w:num w:numId="5">
    <w:abstractNumId w:val="2"/>
  </w:num>
  <w:num w:numId="6">
    <w:abstractNumId w:val="22"/>
  </w:num>
  <w:num w:numId="7">
    <w:abstractNumId w:val="26"/>
  </w:num>
  <w:num w:numId="8">
    <w:abstractNumId w:val="1"/>
  </w:num>
  <w:num w:numId="9">
    <w:abstractNumId w:val="27"/>
  </w:num>
  <w:num w:numId="10">
    <w:abstractNumId w:val="28"/>
  </w:num>
  <w:num w:numId="11">
    <w:abstractNumId w:val="0"/>
  </w:num>
  <w:num w:numId="12">
    <w:abstractNumId w:val="19"/>
  </w:num>
  <w:num w:numId="13">
    <w:abstractNumId w:val="7"/>
  </w:num>
  <w:num w:numId="14">
    <w:abstractNumId w:val="21"/>
  </w:num>
  <w:num w:numId="15">
    <w:abstractNumId w:val="29"/>
  </w:num>
  <w:num w:numId="16">
    <w:abstractNumId w:val="11"/>
  </w:num>
  <w:num w:numId="17">
    <w:abstractNumId w:val="12"/>
  </w:num>
  <w:num w:numId="18">
    <w:abstractNumId w:val="6"/>
  </w:num>
  <w:num w:numId="19">
    <w:abstractNumId w:val="16"/>
  </w:num>
  <w:num w:numId="20">
    <w:abstractNumId w:val="25"/>
  </w:num>
  <w:num w:numId="21">
    <w:abstractNumId w:val="13"/>
  </w:num>
  <w:num w:numId="22">
    <w:abstractNumId w:val="20"/>
  </w:num>
  <w:num w:numId="23">
    <w:abstractNumId w:val="10"/>
  </w:num>
  <w:num w:numId="24">
    <w:abstractNumId w:val="9"/>
  </w:num>
  <w:num w:numId="25">
    <w:abstractNumId w:val="18"/>
  </w:num>
  <w:num w:numId="26">
    <w:abstractNumId w:val="24"/>
  </w:num>
  <w:num w:numId="27">
    <w:abstractNumId w:val="5"/>
  </w:num>
  <w:num w:numId="28">
    <w:abstractNumId w:val="23"/>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75"/>
    <w:rsid w:val="00001EBA"/>
    <w:rsid w:val="00016542"/>
    <w:rsid w:val="000242A5"/>
    <w:rsid w:val="0002576D"/>
    <w:rsid w:val="00033F22"/>
    <w:rsid w:val="00034D69"/>
    <w:rsid w:val="0003672C"/>
    <w:rsid w:val="00036ACB"/>
    <w:rsid w:val="000376BC"/>
    <w:rsid w:val="000426F7"/>
    <w:rsid w:val="00043C63"/>
    <w:rsid w:val="00045849"/>
    <w:rsid w:val="00045D92"/>
    <w:rsid w:val="000466E4"/>
    <w:rsid w:val="00046A92"/>
    <w:rsid w:val="00054723"/>
    <w:rsid w:val="00057190"/>
    <w:rsid w:val="0006029A"/>
    <w:rsid w:val="00062A18"/>
    <w:rsid w:val="000652E5"/>
    <w:rsid w:val="00065449"/>
    <w:rsid w:val="00070F69"/>
    <w:rsid w:val="000718FC"/>
    <w:rsid w:val="000741DE"/>
    <w:rsid w:val="00074863"/>
    <w:rsid w:val="0008379B"/>
    <w:rsid w:val="00084222"/>
    <w:rsid w:val="0009195B"/>
    <w:rsid w:val="00092DBA"/>
    <w:rsid w:val="00093B39"/>
    <w:rsid w:val="00093CBD"/>
    <w:rsid w:val="00096F45"/>
    <w:rsid w:val="000A2A00"/>
    <w:rsid w:val="000A60FB"/>
    <w:rsid w:val="000A7E02"/>
    <w:rsid w:val="000B030F"/>
    <w:rsid w:val="000B331E"/>
    <w:rsid w:val="000C42B8"/>
    <w:rsid w:val="000C58B2"/>
    <w:rsid w:val="000C6A69"/>
    <w:rsid w:val="000C6B89"/>
    <w:rsid w:val="000D2760"/>
    <w:rsid w:val="000D4671"/>
    <w:rsid w:val="000E5DA5"/>
    <w:rsid w:val="000F1292"/>
    <w:rsid w:val="000F46D2"/>
    <w:rsid w:val="00104E52"/>
    <w:rsid w:val="0010523C"/>
    <w:rsid w:val="00112F70"/>
    <w:rsid w:val="0012237E"/>
    <w:rsid w:val="00122EF5"/>
    <w:rsid w:val="001271C1"/>
    <w:rsid w:val="0013553B"/>
    <w:rsid w:val="0014280B"/>
    <w:rsid w:val="0014482C"/>
    <w:rsid w:val="00151C8B"/>
    <w:rsid w:val="0015777F"/>
    <w:rsid w:val="001616CF"/>
    <w:rsid w:val="00162719"/>
    <w:rsid w:val="00162AA3"/>
    <w:rsid w:val="00166DB9"/>
    <w:rsid w:val="00172499"/>
    <w:rsid w:val="00176ADE"/>
    <w:rsid w:val="00182DE0"/>
    <w:rsid w:val="00187BF3"/>
    <w:rsid w:val="00195CF0"/>
    <w:rsid w:val="00197302"/>
    <w:rsid w:val="00197E75"/>
    <w:rsid w:val="001A0964"/>
    <w:rsid w:val="001A6986"/>
    <w:rsid w:val="001B3B0C"/>
    <w:rsid w:val="001B4431"/>
    <w:rsid w:val="001B5A13"/>
    <w:rsid w:val="001B65F6"/>
    <w:rsid w:val="001B75BC"/>
    <w:rsid w:val="001B77C3"/>
    <w:rsid w:val="001C1EDC"/>
    <w:rsid w:val="001C4A46"/>
    <w:rsid w:val="001C5FF4"/>
    <w:rsid w:val="001D55C5"/>
    <w:rsid w:val="001D567C"/>
    <w:rsid w:val="001D7393"/>
    <w:rsid w:val="001E2663"/>
    <w:rsid w:val="001E38A3"/>
    <w:rsid w:val="001F3987"/>
    <w:rsid w:val="001F7CAF"/>
    <w:rsid w:val="00201D89"/>
    <w:rsid w:val="0020254C"/>
    <w:rsid w:val="00211272"/>
    <w:rsid w:val="002134E5"/>
    <w:rsid w:val="00220184"/>
    <w:rsid w:val="0023586C"/>
    <w:rsid w:val="00241041"/>
    <w:rsid w:val="00244E06"/>
    <w:rsid w:val="00261035"/>
    <w:rsid w:val="00263072"/>
    <w:rsid w:val="00264406"/>
    <w:rsid w:val="0027116B"/>
    <w:rsid w:val="00271517"/>
    <w:rsid w:val="002776BA"/>
    <w:rsid w:val="00277813"/>
    <w:rsid w:val="00277DA6"/>
    <w:rsid w:val="00280F39"/>
    <w:rsid w:val="0028171C"/>
    <w:rsid w:val="00282606"/>
    <w:rsid w:val="00282726"/>
    <w:rsid w:val="00291098"/>
    <w:rsid w:val="00291E65"/>
    <w:rsid w:val="00294A78"/>
    <w:rsid w:val="002958D3"/>
    <w:rsid w:val="002A0CAB"/>
    <w:rsid w:val="002A1F66"/>
    <w:rsid w:val="002A3566"/>
    <w:rsid w:val="002A38CE"/>
    <w:rsid w:val="002A4788"/>
    <w:rsid w:val="002A5160"/>
    <w:rsid w:val="002A679B"/>
    <w:rsid w:val="002B1411"/>
    <w:rsid w:val="002B2B2C"/>
    <w:rsid w:val="002C4678"/>
    <w:rsid w:val="002C5832"/>
    <w:rsid w:val="002C71D0"/>
    <w:rsid w:val="002C727A"/>
    <w:rsid w:val="002C78A7"/>
    <w:rsid w:val="002D1F6E"/>
    <w:rsid w:val="002D34E5"/>
    <w:rsid w:val="002D5782"/>
    <w:rsid w:val="002E25AC"/>
    <w:rsid w:val="002E334D"/>
    <w:rsid w:val="002E4709"/>
    <w:rsid w:val="00311A4B"/>
    <w:rsid w:val="00314006"/>
    <w:rsid w:val="00316A08"/>
    <w:rsid w:val="00317591"/>
    <w:rsid w:val="00322E4C"/>
    <w:rsid w:val="003231ED"/>
    <w:rsid w:val="003249E6"/>
    <w:rsid w:val="00324C19"/>
    <w:rsid w:val="003269A9"/>
    <w:rsid w:val="00330281"/>
    <w:rsid w:val="003348DB"/>
    <w:rsid w:val="0033687A"/>
    <w:rsid w:val="003415CF"/>
    <w:rsid w:val="003439CD"/>
    <w:rsid w:val="0034709E"/>
    <w:rsid w:val="00347A00"/>
    <w:rsid w:val="0035174D"/>
    <w:rsid w:val="00356488"/>
    <w:rsid w:val="00364148"/>
    <w:rsid w:val="00365DB5"/>
    <w:rsid w:val="0036719A"/>
    <w:rsid w:val="0037236E"/>
    <w:rsid w:val="00377621"/>
    <w:rsid w:val="003820E0"/>
    <w:rsid w:val="00382919"/>
    <w:rsid w:val="00390191"/>
    <w:rsid w:val="003936CC"/>
    <w:rsid w:val="00393DA1"/>
    <w:rsid w:val="003945A6"/>
    <w:rsid w:val="0039521A"/>
    <w:rsid w:val="003A2112"/>
    <w:rsid w:val="003A2446"/>
    <w:rsid w:val="003A786B"/>
    <w:rsid w:val="003B75C0"/>
    <w:rsid w:val="003B7C1C"/>
    <w:rsid w:val="003C3115"/>
    <w:rsid w:val="003C573C"/>
    <w:rsid w:val="003C6BB5"/>
    <w:rsid w:val="003D12B1"/>
    <w:rsid w:val="003D3B59"/>
    <w:rsid w:val="003D435F"/>
    <w:rsid w:val="003E2537"/>
    <w:rsid w:val="003E55D5"/>
    <w:rsid w:val="003E5784"/>
    <w:rsid w:val="003E7F30"/>
    <w:rsid w:val="003F0C91"/>
    <w:rsid w:val="003F26F9"/>
    <w:rsid w:val="003F53D7"/>
    <w:rsid w:val="0040084E"/>
    <w:rsid w:val="00406AFD"/>
    <w:rsid w:val="00410E71"/>
    <w:rsid w:val="00412E02"/>
    <w:rsid w:val="00413A2D"/>
    <w:rsid w:val="0042027E"/>
    <w:rsid w:val="00424C16"/>
    <w:rsid w:val="00425620"/>
    <w:rsid w:val="004264EA"/>
    <w:rsid w:val="00426820"/>
    <w:rsid w:val="004319B5"/>
    <w:rsid w:val="00432B6E"/>
    <w:rsid w:val="00437C8A"/>
    <w:rsid w:val="00442572"/>
    <w:rsid w:val="00442E44"/>
    <w:rsid w:val="0044794A"/>
    <w:rsid w:val="004520FB"/>
    <w:rsid w:val="0045256B"/>
    <w:rsid w:val="00452CDC"/>
    <w:rsid w:val="004544D4"/>
    <w:rsid w:val="00455533"/>
    <w:rsid w:val="00456844"/>
    <w:rsid w:val="00460D45"/>
    <w:rsid w:val="00460FA8"/>
    <w:rsid w:val="00463A79"/>
    <w:rsid w:val="00463C4C"/>
    <w:rsid w:val="00464885"/>
    <w:rsid w:val="00466C50"/>
    <w:rsid w:val="00466D1C"/>
    <w:rsid w:val="0047445B"/>
    <w:rsid w:val="00480F83"/>
    <w:rsid w:val="004835BD"/>
    <w:rsid w:val="004839F6"/>
    <w:rsid w:val="0049450B"/>
    <w:rsid w:val="004A1D85"/>
    <w:rsid w:val="004A6967"/>
    <w:rsid w:val="004B07A6"/>
    <w:rsid w:val="004B4D13"/>
    <w:rsid w:val="004B592A"/>
    <w:rsid w:val="004C6A09"/>
    <w:rsid w:val="004C6D78"/>
    <w:rsid w:val="004C701F"/>
    <w:rsid w:val="004D04F7"/>
    <w:rsid w:val="004D2297"/>
    <w:rsid w:val="004D6D19"/>
    <w:rsid w:val="004D71E2"/>
    <w:rsid w:val="004D7B84"/>
    <w:rsid w:val="004D7E9D"/>
    <w:rsid w:val="004E256C"/>
    <w:rsid w:val="004E404E"/>
    <w:rsid w:val="004E408D"/>
    <w:rsid w:val="004F3C93"/>
    <w:rsid w:val="004F64DC"/>
    <w:rsid w:val="004F7064"/>
    <w:rsid w:val="004F784E"/>
    <w:rsid w:val="00502B6E"/>
    <w:rsid w:val="00503234"/>
    <w:rsid w:val="0051388D"/>
    <w:rsid w:val="005200D7"/>
    <w:rsid w:val="0052235B"/>
    <w:rsid w:val="00523928"/>
    <w:rsid w:val="00524C2B"/>
    <w:rsid w:val="00526785"/>
    <w:rsid w:val="00526F38"/>
    <w:rsid w:val="0053799A"/>
    <w:rsid w:val="00537CC3"/>
    <w:rsid w:val="00543679"/>
    <w:rsid w:val="00544399"/>
    <w:rsid w:val="0054625F"/>
    <w:rsid w:val="00553766"/>
    <w:rsid w:val="00554ABC"/>
    <w:rsid w:val="005630E5"/>
    <w:rsid w:val="005646E8"/>
    <w:rsid w:val="00564ED4"/>
    <w:rsid w:val="0056519B"/>
    <w:rsid w:val="00567601"/>
    <w:rsid w:val="00574F83"/>
    <w:rsid w:val="005823E6"/>
    <w:rsid w:val="00582F66"/>
    <w:rsid w:val="00584842"/>
    <w:rsid w:val="00584BD7"/>
    <w:rsid w:val="00585269"/>
    <w:rsid w:val="00587FE8"/>
    <w:rsid w:val="00593F95"/>
    <w:rsid w:val="005A2E6E"/>
    <w:rsid w:val="005A31CC"/>
    <w:rsid w:val="005A3937"/>
    <w:rsid w:val="005A58E8"/>
    <w:rsid w:val="005B5178"/>
    <w:rsid w:val="005B6070"/>
    <w:rsid w:val="005B668F"/>
    <w:rsid w:val="005B6A20"/>
    <w:rsid w:val="005C4B69"/>
    <w:rsid w:val="005C5576"/>
    <w:rsid w:val="005D694A"/>
    <w:rsid w:val="005E0FCD"/>
    <w:rsid w:val="005E45F8"/>
    <w:rsid w:val="005E46D7"/>
    <w:rsid w:val="005E4DC1"/>
    <w:rsid w:val="005E5697"/>
    <w:rsid w:val="005E6042"/>
    <w:rsid w:val="005E6E11"/>
    <w:rsid w:val="005F5125"/>
    <w:rsid w:val="006016C4"/>
    <w:rsid w:val="006019C1"/>
    <w:rsid w:val="0060390C"/>
    <w:rsid w:val="00604D97"/>
    <w:rsid w:val="0060561C"/>
    <w:rsid w:val="006167B0"/>
    <w:rsid w:val="00626204"/>
    <w:rsid w:val="00626555"/>
    <w:rsid w:val="00626EDA"/>
    <w:rsid w:val="006325A2"/>
    <w:rsid w:val="0063659F"/>
    <w:rsid w:val="006366DC"/>
    <w:rsid w:val="00637D35"/>
    <w:rsid w:val="0064105C"/>
    <w:rsid w:val="00642D57"/>
    <w:rsid w:val="00647DF7"/>
    <w:rsid w:val="0065347F"/>
    <w:rsid w:val="00655380"/>
    <w:rsid w:val="006555FE"/>
    <w:rsid w:val="006622FB"/>
    <w:rsid w:val="00671B05"/>
    <w:rsid w:val="00671D43"/>
    <w:rsid w:val="006833FC"/>
    <w:rsid w:val="00686715"/>
    <w:rsid w:val="00687891"/>
    <w:rsid w:val="00692D30"/>
    <w:rsid w:val="00692E89"/>
    <w:rsid w:val="00696517"/>
    <w:rsid w:val="006A2099"/>
    <w:rsid w:val="006C23E1"/>
    <w:rsid w:val="006C2886"/>
    <w:rsid w:val="006C3FF7"/>
    <w:rsid w:val="006C4D70"/>
    <w:rsid w:val="006C50E7"/>
    <w:rsid w:val="006C54E2"/>
    <w:rsid w:val="006C60FB"/>
    <w:rsid w:val="006D144C"/>
    <w:rsid w:val="006D1EA3"/>
    <w:rsid w:val="006D2B47"/>
    <w:rsid w:val="006D3525"/>
    <w:rsid w:val="006D4FB0"/>
    <w:rsid w:val="006D6AAC"/>
    <w:rsid w:val="006E05A9"/>
    <w:rsid w:val="006E0C32"/>
    <w:rsid w:val="006E19C5"/>
    <w:rsid w:val="006E4486"/>
    <w:rsid w:val="006E652D"/>
    <w:rsid w:val="006E748A"/>
    <w:rsid w:val="006E771C"/>
    <w:rsid w:val="006F008C"/>
    <w:rsid w:val="006F0EA3"/>
    <w:rsid w:val="006F319E"/>
    <w:rsid w:val="006F500F"/>
    <w:rsid w:val="006F7037"/>
    <w:rsid w:val="00705356"/>
    <w:rsid w:val="00705453"/>
    <w:rsid w:val="0070621F"/>
    <w:rsid w:val="00706BAF"/>
    <w:rsid w:val="00710BC5"/>
    <w:rsid w:val="007221F0"/>
    <w:rsid w:val="007258DC"/>
    <w:rsid w:val="007275A1"/>
    <w:rsid w:val="00727B95"/>
    <w:rsid w:val="00732185"/>
    <w:rsid w:val="00732F8F"/>
    <w:rsid w:val="00745B27"/>
    <w:rsid w:val="0075013F"/>
    <w:rsid w:val="00750E3F"/>
    <w:rsid w:val="007511D1"/>
    <w:rsid w:val="00753221"/>
    <w:rsid w:val="007534C3"/>
    <w:rsid w:val="00754BE8"/>
    <w:rsid w:val="007568AE"/>
    <w:rsid w:val="00757AAF"/>
    <w:rsid w:val="007707DE"/>
    <w:rsid w:val="00773364"/>
    <w:rsid w:val="007750C2"/>
    <w:rsid w:val="00780DC0"/>
    <w:rsid w:val="00785814"/>
    <w:rsid w:val="00787EBA"/>
    <w:rsid w:val="00790369"/>
    <w:rsid w:val="0079054C"/>
    <w:rsid w:val="0079178E"/>
    <w:rsid w:val="00796E2E"/>
    <w:rsid w:val="007A346A"/>
    <w:rsid w:val="007A3699"/>
    <w:rsid w:val="007B05FF"/>
    <w:rsid w:val="007C4DFE"/>
    <w:rsid w:val="007D2594"/>
    <w:rsid w:val="007D4EAF"/>
    <w:rsid w:val="007D51A5"/>
    <w:rsid w:val="007D5A73"/>
    <w:rsid w:val="007D6CB1"/>
    <w:rsid w:val="007D7DFD"/>
    <w:rsid w:val="007E5659"/>
    <w:rsid w:val="007E5B43"/>
    <w:rsid w:val="007E73EC"/>
    <w:rsid w:val="007F0063"/>
    <w:rsid w:val="007F2981"/>
    <w:rsid w:val="007F4D2C"/>
    <w:rsid w:val="007F6E5E"/>
    <w:rsid w:val="007F75AC"/>
    <w:rsid w:val="007F7F42"/>
    <w:rsid w:val="00801877"/>
    <w:rsid w:val="00802215"/>
    <w:rsid w:val="00804297"/>
    <w:rsid w:val="00810C4C"/>
    <w:rsid w:val="00813D74"/>
    <w:rsid w:val="00814DFB"/>
    <w:rsid w:val="008223BE"/>
    <w:rsid w:val="008238AD"/>
    <w:rsid w:val="008272C4"/>
    <w:rsid w:val="00832DDB"/>
    <w:rsid w:val="0084036F"/>
    <w:rsid w:val="00843FF9"/>
    <w:rsid w:val="00845A69"/>
    <w:rsid w:val="00850897"/>
    <w:rsid w:val="008524BE"/>
    <w:rsid w:val="00852594"/>
    <w:rsid w:val="00857F89"/>
    <w:rsid w:val="00861DE6"/>
    <w:rsid w:val="00865549"/>
    <w:rsid w:val="00866B2B"/>
    <w:rsid w:val="00867615"/>
    <w:rsid w:val="00874F4F"/>
    <w:rsid w:val="0088040A"/>
    <w:rsid w:val="00882250"/>
    <w:rsid w:val="008831A9"/>
    <w:rsid w:val="00884E32"/>
    <w:rsid w:val="0089155D"/>
    <w:rsid w:val="0089357F"/>
    <w:rsid w:val="00894C34"/>
    <w:rsid w:val="008953A3"/>
    <w:rsid w:val="008A3A84"/>
    <w:rsid w:val="008B0CBC"/>
    <w:rsid w:val="008B1854"/>
    <w:rsid w:val="008B2344"/>
    <w:rsid w:val="008B38B9"/>
    <w:rsid w:val="008B61C6"/>
    <w:rsid w:val="008C133B"/>
    <w:rsid w:val="008C2685"/>
    <w:rsid w:val="008D1E4F"/>
    <w:rsid w:val="008D3AF2"/>
    <w:rsid w:val="008D530C"/>
    <w:rsid w:val="008D754A"/>
    <w:rsid w:val="008E357B"/>
    <w:rsid w:val="008E5F85"/>
    <w:rsid w:val="008E688B"/>
    <w:rsid w:val="008F1075"/>
    <w:rsid w:val="008F36DD"/>
    <w:rsid w:val="008F68A6"/>
    <w:rsid w:val="008F6AE6"/>
    <w:rsid w:val="009003DA"/>
    <w:rsid w:val="00901E18"/>
    <w:rsid w:val="00902FCD"/>
    <w:rsid w:val="009118B4"/>
    <w:rsid w:val="00912B4C"/>
    <w:rsid w:val="009131AA"/>
    <w:rsid w:val="00914A0E"/>
    <w:rsid w:val="00915B66"/>
    <w:rsid w:val="00917BB3"/>
    <w:rsid w:val="00920630"/>
    <w:rsid w:val="009239D0"/>
    <w:rsid w:val="00924934"/>
    <w:rsid w:val="00930590"/>
    <w:rsid w:val="00931667"/>
    <w:rsid w:val="00931DE5"/>
    <w:rsid w:val="0093535D"/>
    <w:rsid w:val="00936C6B"/>
    <w:rsid w:val="0093733E"/>
    <w:rsid w:val="00940230"/>
    <w:rsid w:val="00945245"/>
    <w:rsid w:val="00947F84"/>
    <w:rsid w:val="00953C17"/>
    <w:rsid w:val="009632C4"/>
    <w:rsid w:val="00965BCC"/>
    <w:rsid w:val="00966A95"/>
    <w:rsid w:val="009700B2"/>
    <w:rsid w:val="00974762"/>
    <w:rsid w:val="00985944"/>
    <w:rsid w:val="00986354"/>
    <w:rsid w:val="0098710A"/>
    <w:rsid w:val="00990E8C"/>
    <w:rsid w:val="00991CC1"/>
    <w:rsid w:val="00993BEE"/>
    <w:rsid w:val="0099400A"/>
    <w:rsid w:val="00995666"/>
    <w:rsid w:val="00997438"/>
    <w:rsid w:val="009A7ECE"/>
    <w:rsid w:val="009B5A95"/>
    <w:rsid w:val="009B7D76"/>
    <w:rsid w:val="009C313A"/>
    <w:rsid w:val="009C3A3B"/>
    <w:rsid w:val="009C4E4E"/>
    <w:rsid w:val="009C5885"/>
    <w:rsid w:val="009C72E8"/>
    <w:rsid w:val="009D24E4"/>
    <w:rsid w:val="009D4C27"/>
    <w:rsid w:val="009D690E"/>
    <w:rsid w:val="009E0785"/>
    <w:rsid w:val="009E10B3"/>
    <w:rsid w:val="009E232C"/>
    <w:rsid w:val="009E78EC"/>
    <w:rsid w:val="009F52DA"/>
    <w:rsid w:val="009F60FA"/>
    <w:rsid w:val="00A02151"/>
    <w:rsid w:val="00A0270C"/>
    <w:rsid w:val="00A10239"/>
    <w:rsid w:val="00A201CD"/>
    <w:rsid w:val="00A202FB"/>
    <w:rsid w:val="00A204E4"/>
    <w:rsid w:val="00A25AB9"/>
    <w:rsid w:val="00A30FF5"/>
    <w:rsid w:val="00A32219"/>
    <w:rsid w:val="00A34E9A"/>
    <w:rsid w:val="00A3534F"/>
    <w:rsid w:val="00A37294"/>
    <w:rsid w:val="00A42F02"/>
    <w:rsid w:val="00A467B0"/>
    <w:rsid w:val="00A46C12"/>
    <w:rsid w:val="00A509D3"/>
    <w:rsid w:val="00A50F1F"/>
    <w:rsid w:val="00A50FE5"/>
    <w:rsid w:val="00A54161"/>
    <w:rsid w:val="00A5733C"/>
    <w:rsid w:val="00A6364B"/>
    <w:rsid w:val="00A6501F"/>
    <w:rsid w:val="00A66CB9"/>
    <w:rsid w:val="00A704BB"/>
    <w:rsid w:val="00A70EBE"/>
    <w:rsid w:val="00A7709B"/>
    <w:rsid w:val="00A779D0"/>
    <w:rsid w:val="00A77B7C"/>
    <w:rsid w:val="00A80BB7"/>
    <w:rsid w:val="00A8412D"/>
    <w:rsid w:val="00A901DC"/>
    <w:rsid w:val="00A916A8"/>
    <w:rsid w:val="00A949AF"/>
    <w:rsid w:val="00AA5D21"/>
    <w:rsid w:val="00AB2665"/>
    <w:rsid w:val="00AB434A"/>
    <w:rsid w:val="00AB6901"/>
    <w:rsid w:val="00AC47F7"/>
    <w:rsid w:val="00AC4FBF"/>
    <w:rsid w:val="00AC66E2"/>
    <w:rsid w:val="00AC6F87"/>
    <w:rsid w:val="00AD4116"/>
    <w:rsid w:val="00AD5F09"/>
    <w:rsid w:val="00AD6494"/>
    <w:rsid w:val="00AD670B"/>
    <w:rsid w:val="00AE0E29"/>
    <w:rsid w:val="00AE4B57"/>
    <w:rsid w:val="00AE5BB6"/>
    <w:rsid w:val="00AE5DBE"/>
    <w:rsid w:val="00AF3935"/>
    <w:rsid w:val="00AF64AC"/>
    <w:rsid w:val="00B03E68"/>
    <w:rsid w:val="00B042ED"/>
    <w:rsid w:val="00B0710F"/>
    <w:rsid w:val="00B106D5"/>
    <w:rsid w:val="00B110EE"/>
    <w:rsid w:val="00B131A5"/>
    <w:rsid w:val="00B14123"/>
    <w:rsid w:val="00B15A0A"/>
    <w:rsid w:val="00B15E96"/>
    <w:rsid w:val="00B17D8C"/>
    <w:rsid w:val="00B2315D"/>
    <w:rsid w:val="00B232A4"/>
    <w:rsid w:val="00B23F7C"/>
    <w:rsid w:val="00B261C0"/>
    <w:rsid w:val="00B344CB"/>
    <w:rsid w:val="00B346D4"/>
    <w:rsid w:val="00B411E8"/>
    <w:rsid w:val="00B43660"/>
    <w:rsid w:val="00B47260"/>
    <w:rsid w:val="00B53808"/>
    <w:rsid w:val="00B66DA3"/>
    <w:rsid w:val="00B6799A"/>
    <w:rsid w:val="00B71551"/>
    <w:rsid w:val="00B71D2D"/>
    <w:rsid w:val="00B72733"/>
    <w:rsid w:val="00B73F22"/>
    <w:rsid w:val="00B768A8"/>
    <w:rsid w:val="00B76C09"/>
    <w:rsid w:val="00B829DE"/>
    <w:rsid w:val="00B82AD8"/>
    <w:rsid w:val="00B834DB"/>
    <w:rsid w:val="00B84277"/>
    <w:rsid w:val="00B84C63"/>
    <w:rsid w:val="00B913E8"/>
    <w:rsid w:val="00B93C60"/>
    <w:rsid w:val="00B94F9B"/>
    <w:rsid w:val="00B96091"/>
    <w:rsid w:val="00BA0432"/>
    <w:rsid w:val="00BA0F9C"/>
    <w:rsid w:val="00BA31C3"/>
    <w:rsid w:val="00BA3A95"/>
    <w:rsid w:val="00BA5A48"/>
    <w:rsid w:val="00BA696B"/>
    <w:rsid w:val="00BB02B6"/>
    <w:rsid w:val="00BB1F0E"/>
    <w:rsid w:val="00BB4789"/>
    <w:rsid w:val="00BB4FB8"/>
    <w:rsid w:val="00BB567E"/>
    <w:rsid w:val="00BB75EE"/>
    <w:rsid w:val="00BC20B2"/>
    <w:rsid w:val="00BC295C"/>
    <w:rsid w:val="00BC3792"/>
    <w:rsid w:val="00BD35D5"/>
    <w:rsid w:val="00BE07AD"/>
    <w:rsid w:val="00BE1E08"/>
    <w:rsid w:val="00BE2F69"/>
    <w:rsid w:val="00BE5CA1"/>
    <w:rsid w:val="00BE672A"/>
    <w:rsid w:val="00BF5CB2"/>
    <w:rsid w:val="00BF74D2"/>
    <w:rsid w:val="00C00542"/>
    <w:rsid w:val="00C00F5F"/>
    <w:rsid w:val="00C022A6"/>
    <w:rsid w:val="00C025E1"/>
    <w:rsid w:val="00C04FE0"/>
    <w:rsid w:val="00C072B3"/>
    <w:rsid w:val="00C10CF9"/>
    <w:rsid w:val="00C1110C"/>
    <w:rsid w:val="00C1199D"/>
    <w:rsid w:val="00C14BB7"/>
    <w:rsid w:val="00C17831"/>
    <w:rsid w:val="00C205F4"/>
    <w:rsid w:val="00C209C1"/>
    <w:rsid w:val="00C21789"/>
    <w:rsid w:val="00C23581"/>
    <w:rsid w:val="00C240D3"/>
    <w:rsid w:val="00C26ECD"/>
    <w:rsid w:val="00C27D8F"/>
    <w:rsid w:val="00C31B24"/>
    <w:rsid w:val="00C364AD"/>
    <w:rsid w:val="00C37368"/>
    <w:rsid w:val="00C41F42"/>
    <w:rsid w:val="00C50006"/>
    <w:rsid w:val="00C5135B"/>
    <w:rsid w:val="00C51EFF"/>
    <w:rsid w:val="00C54D47"/>
    <w:rsid w:val="00C61350"/>
    <w:rsid w:val="00C73230"/>
    <w:rsid w:val="00C735EA"/>
    <w:rsid w:val="00C811FB"/>
    <w:rsid w:val="00C83333"/>
    <w:rsid w:val="00C870EA"/>
    <w:rsid w:val="00C8750B"/>
    <w:rsid w:val="00C91806"/>
    <w:rsid w:val="00C93D9C"/>
    <w:rsid w:val="00CA392A"/>
    <w:rsid w:val="00CA62DF"/>
    <w:rsid w:val="00CB02A3"/>
    <w:rsid w:val="00CB640B"/>
    <w:rsid w:val="00CC53FC"/>
    <w:rsid w:val="00CC64F7"/>
    <w:rsid w:val="00CC7A1E"/>
    <w:rsid w:val="00CD0704"/>
    <w:rsid w:val="00CD18DF"/>
    <w:rsid w:val="00CD2B41"/>
    <w:rsid w:val="00CD5CBF"/>
    <w:rsid w:val="00CE0923"/>
    <w:rsid w:val="00CE4E3F"/>
    <w:rsid w:val="00CE586B"/>
    <w:rsid w:val="00CF1BF1"/>
    <w:rsid w:val="00CF6173"/>
    <w:rsid w:val="00D0022B"/>
    <w:rsid w:val="00D0206F"/>
    <w:rsid w:val="00D024A3"/>
    <w:rsid w:val="00D026C6"/>
    <w:rsid w:val="00D06DA3"/>
    <w:rsid w:val="00D11D54"/>
    <w:rsid w:val="00D156C1"/>
    <w:rsid w:val="00D21076"/>
    <w:rsid w:val="00D27A78"/>
    <w:rsid w:val="00D344FE"/>
    <w:rsid w:val="00D40373"/>
    <w:rsid w:val="00D40DD1"/>
    <w:rsid w:val="00D44986"/>
    <w:rsid w:val="00D47495"/>
    <w:rsid w:val="00D47B87"/>
    <w:rsid w:val="00D541DC"/>
    <w:rsid w:val="00D541E5"/>
    <w:rsid w:val="00D62ABF"/>
    <w:rsid w:val="00D745F9"/>
    <w:rsid w:val="00D76419"/>
    <w:rsid w:val="00D77EBC"/>
    <w:rsid w:val="00D817C6"/>
    <w:rsid w:val="00D82A4F"/>
    <w:rsid w:val="00D91E08"/>
    <w:rsid w:val="00D95A2D"/>
    <w:rsid w:val="00DB0B7E"/>
    <w:rsid w:val="00DB3915"/>
    <w:rsid w:val="00DB52DB"/>
    <w:rsid w:val="00DB731A"/>
    <w:rsid w:val="00DB7A78"/>
    <w:rsid w:val="00DC4429"/>
    <w:rsid w:val="00DC6946"/>
    <w:rsid w:val="00DD0A0B"/>
    <w:rsid w:val="00DD1421"/>
    <w:rsid w:val="00DD6811"/>
    <w:rsid w:val="00DE4EFB"/>
    <w:rsid w:val="00DE627A"/>
    <w:rsid w:val="00DE76B8"/>
    <w:rsid w:val="00DF1FBB"/>
    <w:rsid w:val="00DF2EC2"/>
    <w:rsid w:val="00DF41BF"/>
    <w:rsid w:val="00DF46F3"/>
    <w:rsid w:val="00DF526A"/>
    <w:rsid w:val="00DF6031"/>
    <w:rsid w:val="00DF7384"/>
    <w:rsid w:val="00E033C3"/>
    <w:rsid w:val="00E0490B"/>
    <w:rsid w:val="00E15677"/>
    <w:rsid w:val="00E163B0"/>
    <w:rsid w:val="00E22008"/>
    <w:rsid w:val="00E2429A"/>
    <w:rsid w:val="00E25F06"/>
    <w:rsid w:val="00E30C5D"/>
    <w:rsid w:val="00E31453"/>
    <w:rsid w:val="00E31862"/>
    <w:rsid w:val="00E336B3"/>
    <w:rsid w:val="00E4213F"/>
    <w:rsid w:val="00E517BE"/>
    <w:rsid w:val="00E578F1"/>
    <w:rsid w:val="00E61C04"/>
    <w:rsid w:val="00E63869"/>
    <w:rsid w:val="00E64B31"/>
    <w:rsid w:val="00E64E8F"/>
    <w:rsid w:val="00E658B7"/>
    <w:rsid w:val="00E66B8A"/>
    <w:rsid w:val="00E66DF1"/>
    <w:rsid w:val="00E82337"/>
    <w:rsid w:val="00E835FB"/>
    <w:rsid w:val="00E86A46"/>
    <w:rsid w:val="00E956A2"/>
    <w:rsid w:val="00E97598"/>
    <w:rsid w:val="00EA0D48"/>
    <w:rsid w:val="00EA2F11"/>
    <w:rsid w:val="00EB2EAE"/>
    <w:rsid w:val="00EB42F8"/>
    <w:rsid w:val="00EC518F"/>
    <w:rsid w:val="00EC62D5"/>
    <w:rsid w:val="00ED1D95"/>
    <w:rsid w:val="00ED542B"/>
    <w:rsid w:val="00ED6511"/>
    <w:rsid w:val="00ED691F"/>
    <w:rsid w:val="00ED7A30"/>
    <w:rsid w:val="00EE12BF"/>
    <w:rsid w:val="00EF2185"/>
    <w:rsid w:val="00EF5ADD"/>
    <w:rsid w:val="00EF5CC0"/>
    <w:rsid w:val="00EF6FDA"/>
    <w:rsid w:val="00EF7ECC"/>
    <w:rsid w:val="00F03258"/>
    <w:rsid w:val="00F05F4F"/>
    <w:rsid w:val="00F114A4"/>
    <w:rsid w:val="00F17317"/>
    <w:rsid w:val="00F210CA"/>
    <w:rsid w:val="00F216CD"/>
    <w:rsid w:val="00F26A2D"/>
    <w:rsid w:val="00F324DD"/>
    <w:rsid w:val="00F32D78"/>
    <w:rsid w:val="00F52FB8"/>
    <w:rsid w:val="00F53BEF"/>
    <w:rsid w:val="00F54FD8"/>
    <w:rsid w:val="00F56639"/>
    <w:rsid w:val="00F56A31"/>
    <w:rsid w:val="00F60306"/>
    <w:rsid w:val="00F628FC"/>
    <w:rsid w:val="00F6304F"/>
    <w:rsid w:val="00F652D5"/>
    <w:rsid w:val="00F6548A"/>
    <w:rsid w:val="00F65F30"/>
    <w:rsid w:val="00F71433"/>
    <w:rsid w:val="00F76774"/>
    <w:rsid w:val="00F776DB"/>
    <w:rsid w:val="00F77F4B"/>
    <w:rsid w:val="00F839D8"/>
    <w:rsid w:val="00F85E6B"/>
    <w:rsid w:val="00F8602A"/>
    <w:rsid w:val="00F86410"/>
    <w:rsid w:val="00F91264"/>
    <w:rsid w:val="00F937BB"/>
    <w:rsid w:val="00F9688D"/>
    <w:rsid w:val="00FA11A2"/>
    <w:rsid w:val="00FA434B"/>
    <w:rsid w:val="00FA70F0"/>
    <w:rsid w:val="00FB2A83"/>
    <w:rsid w:val="00FB2CDD"/>
    <w:rsid w:val="00FB7A31"/>
    <w:rsid w:val="00FC07CA"/>
    <w:rsid w:val="00FC20BF"/>
    <w:rsid w:val="00FC76B6"/>
    <w:rsid w:val="00FD46B3"/>
    <w:rsid w:val="00FD5783"/>
    <w:rsid w:val="00FD5B68"/>
    <w:rsid w:val="00FE5047"/>
    <w:rsid w:val="00FF2C63"/>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3A64B"/>
  <w15:docId w15:val="{7202886F-5C7C-4F9D-B461-3CCC9D4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59"/>
    <w:rPr>
      <w:sz w:val="24"/>
      <w:szCs w:val="24"/>
    </w:rPr>
  </w:style>
  <w:style w:type="paragraph" w:styleId="Heading1">
    <w:name w:val="heading 1"/>
    <w:basedOn w:val="Normal"/>
    <w:next w:val="Normal"/>
    <w:qFormat/>
    <w:rsid w:val="006D1E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55380"/>
    <w:pPr>
      <w:keepNext/>
      <w:outlineLvl w:val="1"/>
    </w:pPr>
    <w:rPr>
      <w:rFonts w:ascii=".VnTimeH" w:hAnsi=".VnTimeH"/>
      <w:b/>
      <w:szCs w:val="20"/>
    </w:rPr>
  </w:style>
  <w:style w:type="paragraph" w:styleId="Heading3">
    <w:name w:val="heading 3"/>
    <w:basedOn w:val="Normal"/>
    <w:next w:val="Normal"/>
    <w:link w:val="Heading3Char"/>
    <w:semiHidden/>
    <w:unhideWhenUsed/>
    <w:qFormat/>
    <w:rsid w:val="001D567C"/>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655380"/>
    <w:pPr>
      <w:keepNext/>
      <w:ind w:left="-57" w:right="-57" w:firstLine="560"/>
      <w:jc w:val="both"/>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F1075"/>
    <w:pPr>
      <w:ind w:left="142"/>
    </w:pPr>
    <w:rPr>
      <w:rFonts w:ascii=".VnTime" w:hAnsi=".VnTime"/>
      <w:sz w:val="28"/>
      <w:szCs w:val="20"/>
    </w:rPr>
  </w:style>
  <w:style w:type="table" w:styleId="TableGrid">
    <w:name w:val="Table Grid"/>
    <w:basedOn w:val="TableNormal"/>
    <w:rsid w:val="008F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1075"/>
    <w:pPr>
      <w:tabs>
        <w:tab w:val="center" w:pos="4320"/>
        <w:tab w:val="right" w:pos="8640"/>
      </w:tabs>
    </w:pPr>
    <w:rPr>
      <w:rFonts w:ascii=".VnTime" w:hAnsi=".VnTime"/>
      <w:sz w:val="28"/>
      <w:szCs w:val="20"/>
    </w:rPr>
  </w:style>
  <w:style w:type="character" w:styleId="PageNumber">
    <w:name w:val="page number"/>
    <w:basedOn w:val="DefaultParagraphFont"/>
    <w:rsid w:val="008F1075"/>
  </w:style>
  <w:style w:type="paragraph" w:styleId="Header">
    <w:name w:val="header"/>
    <w:basedOn w:val="Normal"/>
    <w:link w:val="HeaderChar"/>
    <w:uiPriority w:val="99"/>
    <w:rsid w:val="008F1075"/>
    <w:pPr>
      <w:tabs>
        <w:tab w:val="center" w:pos="4320"/>
        <w:tab w:val="right" w:pos="8640"/>
      </w:tabs>
    </w:pPr>
    <w:rPr>
      <w:rFonts w:ascii=".VnTime" w:hAnsi=".VnTime"/>
      <w:sz w:val="28"/>
      <w:szCs w:val="20"/>
    </w:rPr>
  </w:style>
  <w:style w:type="paragraph" w:styleId="BodyText">
    <w:name w:val="Body Text"/>
    <w:basedOn w:val="Normal"/>
    <w:rsid w:val="00655380"/>
    <w:pPr>
      <w:autoSpaceDE w:val="0"/>
      <w:autoSpaceDN w:val="0"/>
    </w:pPr>
    <w:rPr>
      <w:rFonts w:ascii=".VnTime" w:hAnsi=".VnTime" w:cs=".VnTime"/>
      <w:b/>
      <w:bCs/>
      <w:sz w:val="28"/>
      <w:szCs w:val="28"/>
    </w:rPr>
  </w:style>
  <w:style w:type="paragraph" w:styleId="NormalWeb">
    <w:name w:val="Normal (Web)"/>
    <w:basedOn w:val="Normal"/>
    <w:link w:val="NormalWebChar"/>
    <w:uiPriority w:val="99"/>
    <w:rsid w:val="00655380"/>
    <w:pPr>
      <w:spacing w:before="100" w:after="100"/>
    </w:pPr>
    <w:rPr>
      <w:color w:val="000000"/>
    </w:rPr>
  </w:style>
  <w:style w:type="paragraph" w:styleId="BodyTextIndent2">
    <w:name w:val="Body Text Indent 2"/>
    <w:basedOn w:val="Normal"/>
    <w:rsid w:val="00655380"/>
    <w:pPr>
      <w:ind w:firstLine="360"/>
      <w:jc w:val="both"/>
    </w:pPr>
    <w:rPr>
      <w:rFonts w:ascii=".VnTime" w:hAnsi=".VnTime"/>
      <w:sz w:val="28"/>
      <w:szCs w:val="20"/>
    </w:rPr>
  </w:style>
  <w:style w:type="paragraph" w:customStyle="1" w:styleId="Char">
    <w:name w:val="Char"/>
    <w:basedOn w:val="Normal"/>
    <w:rsid w:val="00425620"/>
    <w:pPr>
      <w:spacing w:after="160" w:line="240" w:lineRule="exact"/>
    </w:pPr>
    <w:rPr>
      <w:rFonts w:ascii="Arial" w:hAnsi="Arial"/>
      <w:sz w:val="22"/>
      <w:szCs w:val="22"/>
    </w:rPr>
  </w:style>
  <w:style w:type="character" w:customStyle="1" w:styleId="NormalWebChar">
    <w:name w:val="Normal (Web) Char"/>
    <w:link w:val="NormalWeb"/>
    <w:locked/>
    <w:rsid w:val="00CD5CBF"/>
    <w:rPr>
      <w:color w:val="000000"/>
      <w:sz w:val="24"/>
      <w:szCs w:val="24"/>
      <w:lang w:val="en-US" w:eastAsia="en-US" w:bidi="ar-SA"/>
    </w:rPr>
  </w:style>
  <w:style w:type="character" w:customStyle="1" w:styleId="HeaderChar">
    <w:name w:val="Header Char"/>
    <w:basedOn w:val="DefaultParagraphFont"/>
    <w:link w:val="Header"/>
    <w:uiPriority w:val="99"/>
    <w:rsid w:val="009C4E4E"/>
    <w:rPr>
      <w:rFonts w:ascii=".VnTime" w:hAnsi=".VnTime"/>
      <w:sz w:val="28"/>
    </w:rPr>
  </w:style>
  <w:style w:type="paragraph" w:customStyle="1" w:styleId="Char0">
    <w:name w:val="Char"/>
    <w:basedOn w:val="Normal"/>
    <w:rsid w:val="004B592A"/>
    <w:pPr>
      <w:spacing w:after="160" w:line="240" w:lineRule="exact"/>
    </w:pPr>
    <w:rPr>
      <w:rFonts w:ascii="Arial" w:hAnsi="Arial"/>
      <w:sz w:val="22"/>
      <w:szCs w:val="22"/>
    </w:rPr>
  </w:style>
  <w:style w:type="character" w:styleId="Hyperlink">
    <w:name w:val="Hyperlink"/>
    <w:uiPriority w:val="99"/>
    <w:unhideWhenUsed/>
    <w:rsid w:val="00FB2CDD"/>
    <w:rPr>
      <w:color w:val="0000FF"/>
      <w:u w:val="single"/>
    </w:rPr>
  </w:style>
  <w:style w:type="paragraph" w:styleId="ListParagraph">
    <w:name w:val="List Paragraph"/>
    <w:basedOn w:val="Normal"/>
    <w:uiPriority w:val="34"/>
    <w:qFormat/>
    <w:rsid w:val="00945245"/>
    <w:pPr>
      <w:ind w:left="720"/>
      <w:contextualSpacing/>
    </w:pPr>
  </w:style>
  <w:style w:type="character" w:customStyle="1" w:styleId="Heading3Char">
    <w:name w:val="Heading 3 Char"/>
    <w:basedOn w:val="DefaultParagraphFont"/>
    <w:link w:val="Heading3"/>
    <w:semiHidden/>
    <w:rsid w:val="001D567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17591"/>
    <w:rPr>
      <w:i/>
      <w:iCs/>
    </w:rPr>
  </w:style>
  <w:style w:type="paragraph" w:styleId="BalloonText">
    <w:name w:val="Balloon Text"/>
    <w:basedOn w:val="Normal"/>
    <w:link w:val="BalloonTextChar"/>
    <w:semiHidden/>
    <w:unhideWhenUsed/>
    <w:rsid w:val="009E78EC"/>
    <w:rPr>
      <w:rFonts w:ascii="Segoe UI" w:hAnsi="Segoe UI" w:cs="Segoe UI"/>
      <w:sz w:val="18"/>
      <w:szCs w:val="18"/>
    </w:rPr>
  </w:style>
  <w:style w:type="character" w:customStyle="1" w:styleId="BalloonTextChar">
    <w:name w:val="Balloon Text Char"/>
    <w:basedOn w:val="DefaultParagraphFont"/>
    <w:link w:val="BalloonText"/>
    <w:semiHidden/>
    <w:rsid w:val="009E78EC"/>
    <w:rPr>
      <w:rFonts w:ascii="Segoe UI" w:hAnsi="Segoe UI" w:cs="Segoe UI"/>
      <w:sz w:val="18"/>
      <w:szCs w:val="18"/>
    </w:rPr>
  </w:style>
  <w:style w:type="character" w:styleId="LineNumber">
    <w:name w:val="line number"/>
    <w:basedOn w:val="DefaultParagraphFont"/>
    <w:semiHidden/>
    <w:unhideWhenUsed/>
    <w:rsid w:val="0086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678">
      <w:bodyDiv w:val="1"/>
      <w:marLeft w:val="0"/>
      <w:marRight w:val="0"/>
      <w:marTop w:val="0"/>
      <w:marBottom w:val="0"/>
      <w:divBdr>
        <w:top w:val="none" w:sz="0" w:space="0" w:color="auto"/>
        <w:left w:val="none" w:sz="0" w:space="0" w:color="auto"/>
        <w:bottom w:val="none" w:sz="0" w:space="0" w:color="auto"/>
        <w:right w:val="none" w:sz="0" w:space="0" w:color="auto"/>
      </w:divBdr>
    </w:div>
    <w:div w:id="651107625">
      <w:bodyDiv w:val="1"/>
      <w:marLeft w:val="0"/>
      <w:marRight w:val="0"/>
      <w:marTop w:val="0"/>
      <w:marBottom w:val="0"/>
      <w:divBdr>
        <w:top w:val="none" w:sz="0" w:space="0" w:color="auto"/>
        <w:left w:val="none" w:sz="0" w:space="0" w:color="auto"/>
        <w:bottom w:val="none" w:sz="0" w:space="0" w:color="auto"/>
        <w:right w:val="none" w:sz="0" w:space="0" w:color="auto"/>
      </w:divBdr>
    </w:div>
    <w:div w:id="1446464549">
      <w:bodyDiv w:val="1"/>
      <w:marLeft w:val="0"/>
      <w:marRight w:val="0"/>
      <w:marTop w:val="0"/>
      <w:marBottom w:val="0"/>
      <w:divBdr>
        <w:top w:val="none" w:sz="0" w:space="0" w:color="auto"/>
        <w:left w:val="none" w:sz="0" w:space="0" w:color="auto"/>
        <w:bottom w:val="none" w:sz="0" w:space="0" w:color="auto"/>
        <w:right w:val="none" w:sz="0" w:space="0" w:color="auto"/>
      </w:divBdr>
    </w:div>
    <w:div w:id="16901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ngbao.hoabinh.gov.v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nban.chinhphu.vn/?pageid=27160&amp;docid=210295&amp;classid=1&amp;typegroupid=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71E9-C932-4460-A408-3F2E9849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5F3F53-322B-469C-9D30-6F017BE4EB57}">
  <ds:schemaRefs>
    <ds:schemaRef ds:uri="http://schemas.microsoft.com/sharepoint/v3/contenttype/forms"/>
  </ds:schemaRefs>
</ds:datastoreItem>
</file>

<file path=customXml/itemProps3.xml><?xml version="1.0" encoding="utf-8"?>
<ds:datastoreItem xmlns:ds="http://schemas.openxmlformats.org/officeDocument/2006/customXml" ds:itemID="{D6F1E29F-29AC-4A02-B982-1BA6E0A7B5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52A2A-FF0C-47C3-91F2-BDC28DA1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uû ban nh©n d©n</vt:lpstr>
    </vt:vector>
  </TitlesOfParts>
  <Company>UBNDHB</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Tran Hoa</dc:creator>
  <cp:lastModifiedBy>User</cp:lastModifiedBy>
  <cp:revision>16</cp:revision>
  <cp:lastPrinted>2024-05-06T02:28:00Z</cp:lastPrinted>
  <dcterms:created xsi:type="dcterms:W3CDTF">2024-06-12T06:57:00Z</dcterms:created>
  <dcterms:modified xsi:type="dcterms:W3CDTF">2024-06-19T08:02:00Z</dcterms:modified>
</cp:coreProperties>
</file>